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DC22B" w14:textId="54C0389A" w:rsidR="008A585B" w:rsidRPr="00972C2F" w:rsidRDefault="00256396" w:rsidP="008A585B">
      <w:pPr>
        <w:tabs>
          <w:tab w:val="left" w:pos="1980"/>
        </w:tabs>
        <w:jc w:val="both"/>
        <w:rPr>
          <w:rFonts w:ascii="Calibri" w:hAnsi="Calibri" w:cs="Calibri"/>
          <w:szCs w:val="22"/>
          <w:lang w:val="en-US"/>
        </w:rPr>
      </w:pPr>
      <w:r w:rsidRPr="00CE3F41">
        <w:rPr>
          <w:rFonts w:ascii="Calibri" w:hAnsi="Calibri" w:cs="Calibri"/>
          <w:noProof/>
        </w:rPr>
        <w:drawing>
          <wp:anchor distT="0" distB="0" distL="114300" distR="114300" simplePos="0" relativeHeight="251655680" behindDoc="1" locked="0" layoutInCell="1" allowOverlap="1" wp14:anchorId="6DAD17EA" wp14:editId="6D485FC8">
            <wp:simplePos x="0" y="0"/>
            <wp:positionH relativeFrom="column">
              <wp:posOffset>-66040</wp:posOffset>
            </wp:positionH>
            <wp:positionV relativeFrom="paragraph">
              <wp:posOffset>-638810</wp:posOffset>
            </wp:positionV>
            <wp:extent cx="1258570" cy="523875"/>
            <wp:effectExtent l="0" t="0" r="0" b="0"/>
            <wp:wrapNone/>
            <wp:docPr id="2" name="Image 11" descr="C:\Users\gonnetj\AppData\Local\Microsoft\Windows\Temporary Internet Files\Content.IE5\VRY7GEM2\AFD_embleme_horizontale_designation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C:\Users\gonnetj\AppData\Local\Microsoft\Windows\Temporary Internet Files\Content.IE5\VRY7GEM2\AFD_embleme_horizontale_designation_RV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8570" cy="5238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5CEA6D1" w14:textId="77777777" w:rsidR="008A585B" w:rsidRPr="00972C2F" w:rsidRDefault="008A585B" w:rsidP="003B763A">
      <w:pPr>
        <w:pBdr>
          <w:top w:val="single" w:sz="4" w:space="0" w:color="auto"/>
          <w:left w:val="single" w:sz="4" w:space="4" w:color="auto"/>
          <w:bottom w:val="single" w:sz="4" w:space="16" w:color="auto"/>
          <w:right w:val="single" w:sz="4" w:space="4" w:color="auto"/>
        </w:pBdr>
        <w:jc w:val="center"/>
        <w:rPr>
          <w:rFonts w:ascii="Calibri" w:hAnsi="Calibri" w:cs="Calibri"/>
          <w:b/>
          <w:sz w:val="16"/>
          <w:lang w:val="en-US"/>
        </w:rPr>
      </w:pPr>
    </w:p>
    <w:p w14:paraId="53E2666F" w14:textId="77777777" w:rsidR="008A585B" w:rsidRPr="00972C2F" w:rsidRDefault="008A585B" w:rsidP="003B763A">
      <w:pPr>
        <w:pBdr>
          <w:top w:val="single" w:sz="4" w:space="0" w:color="auto"/>
          <w:left w:val="single" w:sz="4" w:space="4" w:color="auto"/>
          <w:bottom w:val="single" w:sz="4" w:space="16" w:color="auto"/>
          <w:right w:val="single" w:sz="4" w:space="4" w:color="auto"/>
        </w:pBdr>
        <w:jc w:val="center"/>
        <w:rPr>
          <w:rFonts w:ascii="Calibri" w:hAnsi="Calibri" w:cs="Calibri"/>
          <w:b/>
          <w:sz w:val="40"/>
          <w:lang w:val="en-US"/>
        </w:rPr>
      </w:pPr>
    </w:p>
    <w:p w14:paraId="2F80873E" w14:textId="77777777" w:rsidR="008A585B" w:rsidRPr="00972C2F" w:rsidRDefault="009D7840" w:rsidP="003B763A">
      <w:pPr>
        <w:pBdr>
          <w:top w:val="single" w:sz="4" w:space="0" w:color="auto"/>
          <w:left w:val="single" w:sz="4" w:space="4" w:color="auto"/>
          <w:bottom w:val="single" w:sz="4" w:space="16" w:color="auto"/>
          <w:right w:val="single" w:sz="4" w:space="4" w:color="auto"/>
        </w:pBdr>
        <w:jc w:val="center"/>
        <w:rPr>
          <w:rFonts w:ascii="Calibri" w:hAnsi="Calibri" w:cs="Calibri"/>
          <w:b/>
          <w:sz w:val="36"/>
          <w:szCs w:val="32"/>
          <w:lang w:val="en-US"/>
        </w:rPr>
      </w:pPr>
      <w:r w:rsidRPr="005E7B52">
        <w:rPr>
          <w:rFonts w:ascii="Roboto" w:hAnsi="Roboto" w:cs="Calibri"/>
          <w:b/>
          <w:sz w:val="36"/>
          <w:szCs w:val="32"/>
          <w:lang w:val="en-US"/>
        </w:rPr>
        <w:t>TECHNICAL SPECIFICATIONS</w:t>
      </w:r>
      <w:r w:rsidR="009B1811" w:rsidRPr="005E7B52">
        <w:rPr>
          <w:rFonts w:ascii="Roboto" w:hAnsi="Roboto" w:cs="Calibri"/>
          <w:b/>
          <w:sz w:val="36"/>
          <w:szCs w:val="32"/>
          <w:lang w:val="en-US"/>
        </w:rPr>
        <w:t xml:space="preserve"> </w:t>
      </w:r>
      <w:r w:rsidR="008A585B" w:rsidRPr="005E7B52">
        <w:rPr>
          <w:rFonts w:ascii="Roboto" w:hAnsi="Roboto" w:cs="Calibri"/>
          <w:b/>
          <w:sz w:val="36"/>
          <w:szCs w:val="32"/>
          <w:lang w:val="en-US"/>
        </w:rPr>
        <w:t>(CCT</w:t>
      </w:r>
      <w:r w:rsidR="009B1811" w:rsidRPr="005E7B52">
        <w:rPr>
          <w:rFonts w:ascii="Roboto" w:hAnsi="Roboto" w:cs="Calibri"/>
          <w:b/>
          <w:sz w:val="36"/>
          <w:szCs w:val="32"/>
          <w:lang w:val="en-US"/>
        </w:rPr>
        <w:t>P</w:t>
      </w:r>
      <w:r w:rsidR="008A585B" w:rsidRPr="00972C2F">
        <w:rPr>
          <w:rFonts w:ascii="Calibri" w:hAnsi="Calibri" w:cs="Calibri"/>
          <w:b/>
          <w:sz w:val="36"/>
          <w:szCs w:val="32"/>
          <w:lang w:val="en-US"/>
        </w:rPr>
        <w:t>)</w:t>
      </w:r>
    </w:p>
    <w:p w14:paraId="70D123F9" w14:textId="77777777" w:rsidR="008A585B" w:rsidRPr="00972C2F" w:rsidRDefault="008A585B" w:rsidP="003B763A">
      <w:pPr>
        <w:pBdr>
          <w:top w:val="single" w:sz="4" w:space="0" w:color="auto"/>
          <w:left w:val="single" w:sz="4" w:space="4" w:color="auto"/>
          <w:bottom w:val="single" w:sz="4" w:space="16" w:color="auto"/>
          <w:right w:val="single" w:sz="4" w:space="4" w:color="auto"/>
        </w:pBdr>
        <w:jc w:val="center"/>
        <w:rPr>
          <w:rFonts w:ascii="Calibri" w:hAnsi="Calibri" w:cs="Calibri"/>
          <w:b/>
          <w:sz w:val="32"/>
          <w:szCs w:val="32"/>
          <w:lang w:val="en-US"/>
        </w:rPr>
      </w:pPr>
    </w:p>
    <w:p w14:paraId="225DE81E" w14:textId="77777777" w:rsidR="008A585B" w:rsidRPr="00972C2F" w:rsidRDefault="008A585B" w:rsidP="003B763A">
      <w:pPr>
        <w:jc w:val="both"/>
        <w:rPr>
          <w:rFonts w:ascii="Calibri" w:hAnsi="Calibri" w:cs="Calibri"/>
          <w:sz w:val="20"/>
          <w:szCs w:val="32"/>
          <w:lang w:val="en-US"/>
        </w:rPr>
      </w:pPr>
    </w:p>
    <w:p w14:paraId="079E86AB" w14:textId="77777777" w:rsidR="009360CD" w:rsidRPr="00972C2F" w:rsidRDefault="009360CD" w:rsidP="003B763A">
      <w:pPr>
        <w:pBdr>
          <w:top w:val="single" w:sz="4" w:space="1" w:color="auto"/>
          <w:left w:val="single" w:sz="4" w:space="4" w:color="auto"/>
          <w:bottom w:val="single" w:sz="4" w:space="1" w:color="auto"/>
          <w:right w:val="single" w:sz="4" w:space="4" w:color="auto"/>
        </w:pBdr>
        <w:jc w:val="center"/>
        <w:rPr>
          <w:rFonts w:ascii="Calibri" w:hAnsi="Calibri" w:cs="Calibri"/>
          <w:b/>
          <w:sz w:val="32"/>
          <w:szCs w:val="32"/>
          <w:lang w:val="en-US"/>
        </w:rPr>
      </w:pPr>
    </w:p>
    <w:p w14:paraId="67A0F156" w14:textId="77777777" w:rsidR="00B46AB4" w:rsidRPr="00972C2F" w:rsidRDefault="00B46AB4" w:rsidP="003B763A">
      <w:pPr>
        <w:pBdr>
          <w:top w:val="single" w:sz="4" w:space="1" w:color="auto"/>
          <w:left w:val="single" w:sz="4" w:space="4" w:color="auto"/>
          <w:bottom w:val="single" w:sz="4" w:space="1" w:color="auto"/>
          <w:right w:val="single" w:sz="4" w:space="4" w:color="auto"/>
        </w:pBdr>
        <w:jc w:val="center"/>
        <w:rPr>
          <w:rFonts w:ascii="Calibri" w:hAnsi="Calibri" w:cs="Calibri"/>
          <w:b/>
          <w:sz w:val="32"/>
          <w:szCs w:val="32"/>
          <w:lang w:val="en-US"/>
        </w:rPr>
      </w:pPr>
    </w:p>
    <w:p w14:paraId="24575852" w14:textId="5345A7BB" w:rsidR="00923B83" w:rsidRPr="005E7B52" w:rsidRDefault="00923B83" w:rsidP="003B763A">
      <w:pPr>
        <w:pBdr>
          <w:top w:val="single" w:sz="4" w:space="1" w:color="auto"/>
          <w:left w:val="single" w:sz="4" w:space="4" w:color="auto"/>
          <w:bottom w:val="single" w:sz="4" w:space="1" w:color="auto"/>
          <w:right w:val="single" w:sz="4" w:space="4" w:color="auto"/>
        </w:pBdr>
        <w:jc w:val="center"/>
        <w:rPr>
          <w:rFonts w:ascii="Roboto" w:hAnsi="Roboto" w:cs="Calibri"/>
          <w:b/>
          <w:color w:val="1F497D"/>
          <w:sz w:val="36"/>
          <w:szCs w:val="32"/>
          <w:lang w:val="en-US"/>
        </w:rPr>
      </w:pPr>
      <w:r w:rsidRPr="005E7B52">
        <w:rPr>
          <w:rFonts w:ascii="Roboto" w:hAnsi="Roboto" w:cs="Calibri"/>
          <w:b/>
          <w:color w:val="1F497D"/>
          <w:sz w:val="36"/>
          <w:szCs w:val="32"/>
          <w:lang w:val="en-US"/>
        </w:rPr>
        <w:t>« </w:t>
      </w:r>
      <w:r w:rsidR="005204CE" w:rsidRPr="005E7B52">
        <w:rPr>
          <w:rFonts w:ascii="Roboto" w:hAnsi="Roboto" w:cs="Calibri"/>
          <w:b/>
          <w:bCs/>
          <w:color w:val="1F497D"/>
          <w:sz w:val="36"/>
          <w:szCs w:val="32"/>
          <w:lang w:val="en-US"/>
        </w:rPr>
        <w:t xml:space="preserve">Design of </w:t>
      </w:r>
      <w:r w:rsidR="00C7416F" w:rsidRPr="005E7B52">
        <w:rPr>
          <w:rFonts w:ascii="Roboto" w:hAnsi="Roboto" w:cs="Calibri"/>
          <w:b/>
          <w:bCs/>
          <w:color w:val="1F497D"/>
          <w:sz w:val="36"/>
          <w:szCs w:val="32"/>
          <w:lang w:val="en-US"/>
        </w:rPr>
        <w:t xml:space="preserve">legal and policy framework and operational tools for water abstraction regulation and governance in the Gambia in a context of climate change </w:t>
      </w:r>
      <w:r w:rsidRPr="005E7B52">
        <w:rPr>
          <w:rFonts w:ascii="Roboto" w:hAnsi="Roboto" w:cs="Calibri"/>
          <w:b/>
          <w:color w:val="1F497D"/>
          <w:sz w:val="36"/>
          <w:szCs w:val="32"/>
          <w:lang w:val="en-US"/>
        </w:rPr>
        <w:t>»</w:t>
      </w:r>
      <w:r w:rsidR="007E409B" w:rsidRPr="005E7B52">
        <w:rPr>
          <w:rFonts w:ascii="Roboto" w:hAnsi="Roboto" w:cs="Calibri"/>
          <w:b/>
          <w:sz w:val="24"/>
          <w:lang w:val="en-US"/>
        </w:rPr>
        <w:t xml:space="preserve"> </w:t>
      </w:r>
    </w:p>
    <w:p w14:paraId="45E400BB" w14:textId="77777777" w:rsidR="00923B83" w:rsidRPr="00972C2F" w:rsidRDefault="00923B83" w:rsidP="003B763A">
      <w:pPr>
        <w:pBdr>
          <w:top w:val="single" w:sz="4" w:space="1" w:color="auto"/>
          <w:left w:val="single" w:sz="4" w:space="4" w:color="auto"/>
          <w:bottom w:val="single" w:sz="4" w:space="1" w:color="auto"/>
          <w:right w:val="single" w:sz="4" w:space="4" w:color="auto"/>
        </w:pBdr>
        <w:jc w:val="center"/>
        <w:rPr>
          <w:rFonts w:ascii="Calibri" w:hAnsi="Calibri" w:cs="Calibri"/>
          <w:b/>
          <w:sz w:val="32"/>
          <w:szCs w:val="32"/>
          <w:lang w:val="en-US"/>
        </w:rPr>
      </w:pPr>
    </w:p>
    <w:p w14:paraId="56FCCF96" w14:textId="77777777" w:rsidR="00B65D1F" w:rsidRPr="005E7B52" w:rsidRDefault="003B763A" w:rsidP="003B763A">
      <w:pPr>
        <w:pBdr>
          <w:top w:val="single" w:sz="4" w:space="1" w:color="auto"/>
          <w:left w:val="single" w:sz="4" w:space="4" w:color="auto"/>
          <w:bottom w:val="single" w:sz="4" w:space="1" w:color="auto"/>
          <w:right w:val="single" w:sz="4" w:space="4" w:color="auto"/>
        </w:pBdr>
        <w:jc w:val="center"/>
        <w:rPr>
          <w:rFonts w:ascii="Roboto" w:hAnsi="Roboto" w:cs="Calibri"/>
          <w:b/>
          <w:sz w:val="32"/>
          <w:szCs w:val="32"/>
          <w:lang w:val="en-US"/>
        </w:rPr>
      </w:pPr>
      <w:r w:rsidRPr="005E7B52">
        <w:rPr>
          <w:rFonts w:ascii="Roboto" w:hAnsi="Roboto" w:cs="Calibri"/>
          <w:b/>
          <w:sz w:val="32"/>
          <w:szCs w:val="32"/>
          <w:lang w:val="en-US"/>
        </w:rPr>
        <w:t xml:space="preserve">implemented within the </w:t>
      </w:r>
    </w:p>
    <w:p w14:paraId="3BB49C89" w14:textId="77777777" w:rsidR="00B65D1F" w:rsidRPr="005E7B52" w:rsidRDefault="00B65D1F" w:rsidP="003B763A">
      <w:pPr>
        <w:pBdr>
          <w:top w:val="single" w:sz="4" w:space="1" w:color="auto"/>
          <w:left w:val="single" w:sz="4" w:space="4" w:color="auto"/>
          <w:bottom w:val="single" w:sz="4" w:space="1" w:color="auto"/>
          <w:right w:val="single" w:sz="4" w:space="4" w:color="auto"/>
        </w:pBdr>
        <w:jc w:val="center"/>
        <w:rPr>
          <w:rFonts w:ascii="Roboto" w:hAnsi="Roboto" w:cs="Calibri"/>
          <w:b/>
          <w:sz w:val="32"/>
          <w:szCs w:val="32"/>
          <w:lang w:val="en-US"/>
        </w:rPr>
      </w:pPr>
    </w:p>
    <w:p w14:paraId="1AE614F4" w14:textId="3513048F" w:rsidR="00B65D1F" w:rsidRPr="00972C2F" w:rsidRDefault="00CC7C02" w:rsidP="00CC7C02">
      <w:pPr>
        <w:pBdr>
          <w:top w:val="single" w:sz="4" w:space="1" w:color="auto"/>
          <w:left w:val="single" w:sz="4" w:space="4" w:color="auto"/>
          <w:bottom w:val="single" w:sz="4" w:space="1" w:color="auto"/>
          <w:right w:val="single" w:sz="4" w:space="4" w:color="auto"/>
        </w:pBdr>
        <w:jc w:val="center"/>
        <w:rPr>
          <w:rFonts w:ascii="Calibri" w:hAnsi="Calibri" w:cs="Calibri"/>
          <w:b/>
          <w:sz w:val="60"/>
          <w:szCs w:val="60"/>
          <w:lang w:val="en-US"/>
        </w:rPr>
      </w:pPr>
      <w:r w:rsidRPr="00E97115">
        <w:rPr>
          <w:rFonts w:ascii="Calibri" w:hAnsi="Calibri" w:cs="Calibri"/>
          <w:b/>
          <w:noProof/>
          <w:sz w:val="72"/>
          <w:szCs w:val="32"/>
        </w:rPr>
        <w:drawing>
          <wp:inline distT="0" distB="0" distL="0" distR="0" wp14:anchorId="35A2B499" wp14:editId="3DF71278">
            <wp:extent cx="3431893" cy="122538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10-11-AFD-LOGO-ADAPT'ACTION-RVB-F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55568" cy="1233836"/>
                    </a:xfrm>
                    <a:prstGeom prst="rect">
                      <a:avLst/>
                    </a:prstGeom>
                  </pic:spPr>
                </pic:pic>
              </a:graphicData>
            </a:graphic>
          </wp:inline>
        </w:drawing>
      </w:r>
    </w:p>
    <w:p w14:paraId="07BE9EAC" w14:textId="77777777" w:rsidR="00B65D1F" w:rsidRPr="005E7B52" w:rsidRDefault="00B65D1F" w:rsidP="003B763A">
      <w:pPr>
        <w:pBdr>
          <w:top w:val="single" w:sz="4" w:space="1" w:color="auto"/>
          <w:left w:val="single" w:sz="4" w:space="4" w:color="auto"/>
          <w:bottom w:val="single" w:sz="4" w:space="1" w:color="auto"/>
          <w:right w:val="single" w:sz="4" w:space="4" w:color="auto"/>
        </w:pBdr>
        <w:jc w:val="center"/>
        <w:rPr>
          <w:rFonts w:ascii="Roboto" w:hAnsi="Roboto" w:cs="Calibri"/>
          <w:b/>
          <w:sz w:val="32"/>
          <w:szCs w:val="32"/>
          <w:lang w:val="en-US"/>
        </w:rPr>
      </w:pPr>
    </w:p>
    <w:p w14:paraId="36D9F1A5" w14:textId="77777777" w:rsidR="00923B83" w:rsidRPr="005E7B52" w:rsidRDefault="008E13B5" w:rsidP="003B763A">
      <w:pPr>
        <w:pBdr>
          <w:top w:val="single" w:sz="4" w:space="1" w:color="auto"/>
          <w:left w:val="single" w:sz="4" w:space="4" w:color="auto"/>
          <w:bottom w:val="single" w:sz="4" w:space="1" w:color="auto"/>
          <w:right w:val="single" w:sz="4" w:space="4" w:color="auto"/>
        </w:pBdr>
        <w:jc w:val="center"/>
        <w:rPr>
          <w:rFonts w:ascii="Roboto" w:hAnsi="Roboto" w:cs="Calibri"/>
          <w:b/>
          <w:sz w:val="32"/>
          <w:szCs w:val="32"/>
        </w:rPr>
      </w:pPr>
      <w:proofErr w:type="gramStart"/>
      <w:r w:rsidRPr="005E7B52">
        <w:rPr>
          <w:rFonts w:ascii="Roboto" w:hAnsi="Roboto" w:cs="Calibri"/>
          <w:b/>
          <w:sz w:val="32"/>
          <w:szCs w:val="32"/>
        </w:rPr>
        <w:t>for</w:t>
      </w:r>
      <w:proofErr w:type="gramEnd"/>
      <w:r w:rsidRPr="005E7B52">
        <w:rPr>
          <w:rFonts w:ascii="Roboto" w:hAnsi="Roboto" w:cs="Calibri"/>
          <w:b/>
          <w:sz w:val="32"/>
          <w:szCs w:val="32"/>
        </w:rPr>
        <w:t xml:space="preserve"> the</w:t>
      </w:r>
    </w:p>
    <w:p w14:paraId="62181384" w14:textId="77777777" w:rsidR="00B65D1F" w:rsidRPr="005E7B52" w:rsidRDefault="00B65D1F" w:rsidP="003B763A">
      <w:pPr>
        <w:pBdr>
          <w:top w:val="single" w:sz="4" w:space="1" w:color="auto"/>
          <w:left w:val="single" w:sz="4" w:space="4" w:color="auto"/>
          <w:bottom w:val="single" w:sz="4" w:space="1" w:color="auto"/>
          <w:right w:val="single" w:sz="4" w:space="4" w:color="auto"/>
        </w:pBdr>
        <w:jc w:val="center"/>
        <w:rPr>
          <w:rFonts w:ascii="Roboto" w:hAnsi="Roboto" w:cs="Calibri"/>
          <w:b/>
          <w:sz w:val="32"/>
          <w:szCs w:val="32"/>
        </w:rPr>
      </w:pPr>
    </w:p>
    <w:p w14:paraId="50B1A138" w14:textId="77777777" w:rsidR="00923B83" w:rsidRPr="005E7B52" w:rsidRDefault="00923B83" w:rsidP="003B763A">
      <w:pPr>
        <w:pBdr>
          <w:top w:val="single" w:sz="4" w:space="1" w:color="auto"/>
          <w:left w:val="single" w:sz="4" w:space="4" w:color="auto"/>
          <w:bottom w:val="single" w:sz="4" w:space="1" w:color="auto"/>
          <w:right w:val="single" w:sz="4" w:space="4" w:color="auto"/>
        </w:pBdr>
        <w:jc w:val="center"/>
        <w:rPr>
          <w:rFonts w:ascii="Roboto" w:hAnsi="Roboto" w:cs="Calibri"/>
          <w:b/>
          <w:sz w:val="32"/>
          <w:szCs w:val="32"/>
        </w:rPr>
      </w:pPr>
      <w:r w:rsidRPr="005E7B52">
        <w:rPr>
          <w:rFonts w:ascii="Roboto" w:hAnsi="Roboto" w:cs="Calibri"/>
          <w:b/>
          <w:sz w:val="32"/>
          <w:szCs w:val="32"/>
        </w:rPr>
        <w:t>AGENCE FRANCAISE DE DEVELOPPEMENT</w:t>
      </w:r>
    </w:p>
    <w:p w14:paraId="4982BB42" w14:textId="77777777" w:rsidR="00C65A0D" w:rsidRPr="005204CE" w:rsidRDefault="00C65A0D" w:rsidP="003B763A">
      <w:pPr>
        <w:pBdr>
          <w:top w:val="single" w:sz="4" w:space="1" w:color="auto"/>
          <w:left w:val="single" w:sz="4" w:space="4" w:color="auto"/>
          <w:bottom w:val="single" w:sz="4" w:space="1" w:color="auto"/>
          <w:right w:val="single" w:sz="4" w:space="4" w:color="auto"/>
        </w:pBdr>
        <w:spacing w:line="276" w:lineRule="auto"/>
        <w:jc w:val="center"/>
        <w:rPr>
          <w:rFonts w:ascii="Calibri" w:eastAsia="Calibri" w:hAnsi="Calibri" w:cs="Calibri"/>
          <w:sz w:val="28"/>
          <w:szCs w:val="32"/>
          <w:lang w:eastAsia="en-US"/>
        </w:rPr>
      </w:pPr>
    </w:p>
    <w:p w14:paraId="3756AB9E" w14:textId="78634FC8" w:rsidR="00C65A0D" w:rsidRPr="005B68B5" w:rsidRDefault="00C65A0D" w:rsidP="003B763A">
      <w:pPr>
        <w:pBdr>
          <w:top w:val="single" w:sz="4" w:space="1" w:color="auto"/>
          <w:left w:val="single" w:sz="4" w:space="4" w:color="auto"/>
          <w:bottom w:val="single" w:sz="4" w:space="1" w:color="auto"/>
          <w:right w:val="single" w:sz="4" w:space="4" w:color="auto"/>
        </w:pBdr>
        <w:spacing w:line="276" w:lineRule="auto"/>
        <w:ind w:firstLine="708"/>
        <w:rPr>
          <w:rFonts w:ascii="Roboto" w:eastAsia="Calibri" w:hAnsi="Roboto" w:cs="Calibri"/>
          <w:sz w:val="28"/>
          <w:szCs w:val="32"/>
          <w:highlight w:val="yellow"/>
          <w:lang w:val="en-US" w:eastAsia="en-US"/>
        </w:rPr>
      </w:pPr>
      <w:r w:rsidRPr="005204CE">
        <w:rPr>
          <w:rFonts w:ascii="Calibri" w:eastAsia="Calibri" w:hAnsi="Calibri" w:cs="Calibri"/>
          <w:sz w:val="28"/>
          <w:szCs w:val="32"/>
          <w:lang w:eastAsia="en-US"/>
        </w:rPr>
        <w:t xml:space="preserve">  </w:t>
      </w:r>
      <w:r w:rsidRPr="005204CE">
        <w:rPr>
          <w:rFonts w:ascii="Calibri" w:eastAsia="Calibri" w:hAnsi="Calibri" w:cs="Calibri"/>
          <w:sz w:val="28"/>
          <w:szCs w:val="32"/>
          <w:lang w:eastAsia="en-US"/>
        </w:rPr>
        <w:tab/>
      </w:r>
      <w:r w:rsidRPr="005204CE">
        <w:rPr>
          <w:rFonts w:ascii="Calibri" w:eastAsia="Calibri" w:hAnsi="Calibri" w:cs="Calibri"/>
          <w:sz w:val="28"/>
          <w:szCs w:val="32"/>
          <w:lang w:eastAsia="en-US"/>
        </w:rPr>
        <w:tab/>
      </w:r>
      <w:r w:rsidRPr="005B68B5">
        <w:rPr>
          <w:rFonts w:ascii="Roboto" w:eastAsia="Calibri" w:hAnsi="Roboto" w:cs="Calibri"/>
          <w:sz w:val="28"/>
          <w:szCs w:val="32"/>
          <w:highlight w:val="yellow"/>
          <w:lang w:val="en-US" w:eastAsia="en-US"/>
        </w:rPr>
        <w:t xml:space="preserve">Internal reference: </w:t>
      </w:r>
      <w:r w:rsidRPr="005B68B5">
        <w:rPr>
          <w:rFonts w:ascii="Roboto" w:eastAsia="Calibri" w:hAnsi="Roboto" w:cs="Calibri"/>
          <w:sz w:val="28"/>
          <w:szCs w:val="32"/>
          <w:highlight w:val="yellow"/>
          <w:lang w:val="en-US" w:eastAsia="en-US"/>
        </w:rPr>
        <w:tab/>
        <w:t>AFD | DCP-</w:t>
      </w:r>
    </w:p>
    <w:p w14:paraId="1302A1AB" w14:textId="026B4542" w:rsidR="00C65A0D" w:rsidRPr="005E7B52" w:rsidRDefault="00C65A0D" w:rsidP="003B763A">
      <w:pPr>
        <w:pBdr>
          <w:top w:val="single" w:sz="4" w:space="1" w:color="auto"/>
          <w:left w:val="single" w:sz="4" w:space="4" w:color="auto"/>
          <w:bottom w:val="single" w:sz="4" w:space="1" w:color="auto"/>
          <w:right w:val="single" w:sz="4" w:space="4" w:color="auto"/>
        </w:pBdr>
        <w:spacing w:line="276" w:lineRule="auto"/>
        <w:rPr>
          <w:rFonts w:ascii="Roboto" w:eastAsia="Calibri" w:hAnsi="Roboto" w:cs="Calibri"/>
          <w:sz w:val="28"/>
          <w:szCs w:val="32"/>
          <w:lang w:val="en-US" w:eastAsia="en-US"/>
        </w:rPr>
      </w:pPr>
      <w:r w:rsidRPr="00B2397C">
        <w:rPr>
          <w:rFonts w:ascii="Roboto" w:eastAsia="Calibri" w:hAnsi="Roboto" w:cs="Calibri"/>
          <w:sz w:val="28"/>
          <w:szCs w:val="32"/>
          <w:lang w:val="en-US" w:eastAsia="en-US"/>
        </w:rPr>
        <w:tab/>
      </w:r>
      <w:r w:rsidRPr="00B2397C">
        <w:rPr>
          <w:rFonts w:ascii="Roboto" w:eastAsia="Calibri" w:hAnsi="Roboto" w:cs="Calibri"/>
          <w:sz w:val="28"/>
          <w:szCs w:val="32"/>
          <w:lang w:val="en-US" w:eastAsia="en-US"/>
        </w:rPr>
        <w:tab/>
      </w:r>
      <w:r w:rsidRPr="00B2397C">
        <w:rPr>
          <w:rFonts w:ascii="Roboto" w:eastAsia="Calibri" w:hAnsi="Roboto" w:cs="Calibri"/>
          <w:sz w:val="28"/>
          <w:szCs w:val="32"/>
          <w:lang w:val="en-US" w:eastAsia="en-US"/>
        </w:rPr>
        <w:tab/>
      </w:r>
      <w:r w:rsidR="008E13B5" w:rsidRPr="00B2397C">
        <w:rPr>
          <w:rFonts w:ascii="Roboto" w:eastAsia="Calibri" w:hAnsi="Roboto" w:cs="Calibri"/>
          <w:sz w:val="28"/>
          <w:szCs w:val="32"/>
          <w:lang w:val="en-US" w:eastAsia="en-US"/>
        </w:rPr>
        <w:t>C</w:t>
      </w:r>
      <w:r w:rsidRPr="00B2397C">
        <w:rPr>
          <w:rFonts w:ascii="Roboto" w:eastAsia="Calibri" w:hAnsi="Roboto" w:cs="Calibri"/>
          <w:sz w:val="28"/>
          <w:szCs w:val="32"/>
          <w:lang w:val="en-US" w:eastAsia="en-US"/>
        </w:rPr>
        <w:t>oncours</w:t>
      </w:r>
      <w:r w:rsidR="008E13B5" w:rsidRPr="00B2397C">
        <w:rPr>
          <w:rFonts w:ascii="Roboto" w:eastAsia="Calibri" w:hAnsi="Roboto" w:cs="Calibri"/>
          <w:sz w:val="28"/>
          <w:szCs w:val="32"/>
          <w:lang w:val="en-US" w:eastAsia="en-US"/>
        </w:rPr>
        <w:t xml:space="preserve"> n°</w:t>
      </w:r>
      <w:r w:rsidR="00C4516A" w:rsidRPr="00B2397C">
        <w:rPr>
          <w:rFonts w:ascii="Roboto" w:eastAsia="Calibri" w:hAnsi="Roboto" w:cs="Calibri"/>
          <w:sz w:val="28"/>
          <w:szCs w:val="32"/>
          <w:lang w:val="en-US" w:eastAsia="en-US"/>
        </w:rPr>
        <w:t xml:space="preserve">: </w:t>
      </w:r>
      <w:r w:rsidR="00B2397C" w:rsidRPr="00B2397C">
        <w:rPr>
          <w:rFonts w:ascii="Roboto" w:eastAsia="Calibri" w:hAnsi="Roboto" w:cs="Calibri"/>
          <w:sz w:val="28"/>
          <w:szCs w:val="32"/>
          <w:lang w:val="en-US" w:eastAsia="en-US"/>
        </w:rPr>
        <w:t>CZZ 2946</w:t>
      </w:r>
      <w:r w:rsidR="00C4516A" w:rsidRPr="00B2397C">
        <w:rPr>
          <w:rFonts w:ascii="Roboto" w:eastAsia="Calibri" w:hAnsi="Roboto" w:cs="Calibri"/>
          <w:sz w:val="28"/>
          <w:szCs w:val="32"/>
          <w:lang w:val="en-US" w:eastAsia="en-US"/>
        </w:rPr>
        <w:tab/>
      </w:r>
      <w:r w:rsidR="00C4516A" w:rsidRPr="00B2397C">
        <w:rPr>
          <w:rFonts w:ascii="Roboto" w:eastAsia="Calibri" w:hAnsi="Roboto" w:cs="Calibri"/>
          <w:sz w:val="28"/>
          <w:szCs w:val="32"/>
          <w:lang w:val="en-US" w:eastAsia="en-US"/>
        </w:rPr>
        <w:tab/>
      </w:r>
    </w:p>
    <w:p w14:paraId="6700EBB8" w14:textId="77777777" w:rsidR="00B46AB4" w:rsidRPr="00972C2F" w:rsidRDefault="00B46AB4" w:rsidP="003B763A">
      <w:pPr>
        <w:pBdr>
          <w:top w:val="single" w:sz="4" w:space="1" w:color="auto"/>
          <w:left w:val="single" w:sz="4" w:space="4" w:color="auto"/>
          <w:bottom w:val="single" w:sz="4" w:space="1" w:color="auto"/>
          <w:right w:val="single" w:sz="4" w:space="4" w:color="auto"/>
        </w:pBdr>
        <w:jc w:val="center"/>
        <w:rPr>
          <w:rFonts w:ascii="Calibri" w:hAnsi="Calibri" w:cs="Calibri"/>
          <w:smallCaps/>
          <w:szCs w:val="22"/>
          <w:lang w:val="en-US"/>
        </w:rPr>
      </w:pPr>
    </w:p>
    <w:p w14:paraId="295FE071" w14:textId="77777777" w:rsidR="00B46AB4" w:rsidRPr="00972C2F" w:rsidRDefault="00B46AB4" w:rsidP="003B763A">
      <w:pPr>
        <w:pBdr>
          <w:top w:val="single" w:sz="4" w:space="1" w:color="auto"/>
          <w:left w:val="single" w:sz="4" w:space="4" w:color="auto"/>
          <w:bottom w:val="single" w:sz="4" w:space="1" w:color="auto"/>
          <w:right w:val="single" w:sz="4" w:space="4" w:color="auto"/>
        </w:pBdr>
        <w:jc w:val="center"/>
        <w:rPr>
          <w:rFonts w:ascii="Calibri" w:hAnsi="Calibri" w:cs="Calibri"/>
          <w:smallCaps/>
          <w:szCs w:val="22"/>
          <w:lang w:val="en-US"/>
        </w:rPr>
      </w:pPr>
    </w:p>
    <w:p w14:paraId="5E32066C" w14:textId="77777777" w:rsidR="00B46AB4" w:rsidRPr="00972C2F" w:rsidRDefault="00B46AB4" w:rsidP="003B763A">
      <w:pPr>
        <w:tabs>
          <w:tab w:val="left" w:pos="0"/>
          <w:tab w:val="left" w:pos="1701"/>
        </w:tabs>
        <w:suppressAutoHyphens/>
        <w:jc w:val="both"/>
        <w:rPr>
          <w:rFonts w:ascii="Calibri" w:hAnsi="Calibri" w:cs="Calibri"/>
          <w:b/>
          <w:szCs w:val="22"/>
          <w:lang w:val="en-US"/>
        </w:rPr>
      </w:pPr>
    </w:p>
    <w:p w14:paraId="7F0B071E" w14:textId="77777777" w:rsidR="00C53C35" w:rsidRPr="005E7B52" w:rsidRDefault="00463356" w:rsidP="00C53C35">
      <w:pPr>
        <w:jc w:val="both"/>
        <w:rPr>
          <w:rFonts w:ascii="Roboto" w:hAnsi="Roboto" w:cs="Calibri"/>
          <w:b/>
          <w:szCs w:val="22"/>
          <w:u w:val="single"/>
          <w:lang w:val="en-US"/>
        </w:rPr>
      </w:pPr>
      <w:r w:rsidRPr="005E7B52">
        <w:rPr>
          <w:rFonts w:ascii="Roboto" w:hAnsi="Roboto" w:cs="Calibri"/>
          <w:b/>
          <w:bCs/>
          <w:szCs w:val="22"/>
          <w:u w:val="single"/>
          <w:lang w:val="en-US"/>
        </w:rPr>
        <w:t>Contracting authority:</w:t>
      </w:r>
    </w:p>
    <w:p w14:paraId="651CFF76" w14:textId="77777777" w:rsidR="00C53C35" w:rsidRPr="005E7B52" w:rsidRDefault="00C53C35" w:rsidP="00C53C35">
      <w:pPr>
        <w:jc w:val="both"/>
        <w:rPr>
          <w:rFonts w:ascii="Roboto" w:hAnsi="Roboto" w:cs="Calibri"/>
          <w:szCs w:val="22"/>
          <w:lang w:val="en-US"/>
        </w:rPr>
      </w:pPr>
      <w:r w:rsidRPr="005E7B52">
        <w:rPr>
          <w:rFonts w:ascii="Roboto" w:hAnsi="Roboto" w:cs="Calibri"/>
          <w:bCs/>
          <w:szCs w:val="22"/>
        </w:rPr>
        <w:t xml:space="preserve">Agence Française de Développement, 5, rue Roland Barthes, 75598 Paris Cedex 12- RCS PARIS B 775 665 599- </w:t>
      </w:r>
      <w:proofErr w:type="gramStart"/>
      <w:r w:rsidR="00463356" w:rsidRPr="005E7B52">
        <w:rPr>
          <w:rFonts w:ascii="Roboto" w:hAnsi="Roboto" w:cs="Calibri"/>
          <w:szCs w:val="22"/>
        </w:rPr>
        <w:t>phone</w:t>
      </w:r>
      <w:r w:rsidRPr="005E7B52">
        <w:rPr>
          <w:rFonts w:ascii="Roboto" w:hAnsi="Roboto" w:cs="Calibri"/>
          <w:szCs w:val="22"/>
        </w:rPr>
        <w:t>:</w:t>
      </w:r>
      <w:proofErr w:type="gramEnd"/>
      <w:r w:rsidRPr="005E7B52">
        <w:rPr>
          <w:rFonts w:ascii="Roboto" w:hAnsi="Roboto" w:cs="Calibri"/>
          <w:szCs w:val="22"/>
        </w:rPr>
        <w:t xml:space="preserve"> 00 33 (0)1. </w:t>
      </w:r>
      <w:r w:rsidRPr="005E7B52">
        <w:rPr>
          <w:rFonts w:ascii="Roboto" w:hAnsi="Roboto" w:cs="Calibri"/>
          <w:bCs/>
          <w:szCs w:val="22"/>
          <w:lang w:val="en-US"/>
        </w:rPr>
        <w:t xml:space="preserve">53. 44. 31. 31 </w:t>
      </w:r>
    </w:p>
    <w:p w14:paraId="24812B8F" w14:textId="77777777" w:rsidR="00C53C35" w:rsidRPr="005E7B52" w:rsidRDefault="00C53C35" w:rsidP="00C53C35">
      <w:pPr>
        <w:jc w:val="both"/>
        <w:rPr>
          <w:rFonts w:ascii="Roboto" w:hAnsi="Roboto" w:cs="Calibri"/>
          <w:szCs w:val="22"/>
          <w:lang w:val="en-US"/>
        </w:rPr>
      </w:pPr>
      <w:r w:rsidRPr="005E7B52">
        <w:rPr>
          <w:rFonts w:ascii="Roboto" w:hAnsi="Roboto" w:cs="Calibri"/>
          <w:szCs w:val="22"/>
          <w:lang w:val="en-US"/>
        </w:rPr>
        <w:t>(</w:t>
      </w:r>
      <w:r w:rsidR="00463356" w:rsidRPr="005E7B52">
        <w:rPr>
          <w:rFonts w:ascii="Roboto" w:hAnsi="Roboto" w:cs="Calibri"/>
          <w:szCs w:val="22"/>
          <w:lang w:val="en-US"/>
        </w:rPr>
        <w:t>Hereafter “the Client”)</w:t>
      </w:r>
    </w:p>
    <w:p w14:paraId="726EDDBA" w14:textId="6E441881" w:rsidR="00052598" w:rsidRPr="00B31973" w:rsidRDefault="00B65D1F" w:rsidP="00497135">
      <w:pPr>
        <w:tabs>
          <w:tab w:val="left" w:pos="0"/>
          <w:tab w:val="left" w:pos="1701"/>
        </w:tabs>
        <w:suppressAutoHyphens/>
        <w:jc w:val="both"/>
        <w:rPr>
          <w:rFonts w:ascii="Roboto" w:hAnsi="Roboto"/>
          <w:b/>
          <w:sz w:val="24"/>
          <w:lang w:val="en-US"/>
        </w:rPr>
      </w:pPr>
      <w:r w:rsidRPr="00497135">
        <w:rPr>
          <w:rFonts w:ascii="Calibri" w:hAnsi="Calibri" w:cs="Calibri"/>
          <w:b/>
          <w:sz w:val="24"/>
          <w:szCs w:val="22"/>
          <w:lang w:val="en-US"/>
        </w:rPr>
        <w:br w:type="page"/>
      </w:r>
      <w:r w:rsidR="009B1811" w:rsidRPr="00B31973">
        <w:rPr>
          <w:rFonts w:ascii="Roboto" w:hAnsi="Roboto" w:cs="Calibri"/>
          <w:b/>
          <w:sz w:val="24"/>
          <w:szCs w:val="22"/>
          <w:lang w:val="en-US"/>
        </w:rPr>
        <w:lastRenderedPageBreak/>
        <w:t xml:space="preserve"> </w:t>
      </w:r>
      <w:r w:rsidR="00052598" w:rsidRPr="00B31973">
        <w:rPr>
          <w:rFonts w:ascii="Roboto" w:hAnsi="Roboto"/>
          <w:b/>
          <w:sz w:val="24"/>
          <w:lang w:val="en-US"/>
        </w:rPr>
        <w:t xml:space="preserve">Table </w:t>
      </w:r>
      <w:r w:rsidR="00463356" w:rsidRPr="00B31973">
        <w:rPr>
          <w:rFonts w:ascii="Roboto" w:hAnsi="Roboto"/>
          <w:b/>
          <w:sz w:val="24"/>
          <w:lang w:val="en-US"/>
        </w:rPr>
        <w:t>of contents</w:t>
      </w:r>
    </w:p>
    <w:p w14:paraId="1FC695EB" w14:textId="1B41A4B5" w:rsidR="00122B87" w:rsidRDefault="00052598">
      <w:pPr>
        <w:pStyle w:val="TM1"/>
        <w:tabs>
          <w:tab w:val="left" w:pos="1200"/>
        </w:tabs>
        <w:rPr>
          <w:rFonts w:asciiTheme="minorHAnsi" w:eastAsiaTheme="minorEastAsia" w:hAnsiTheme="minorHAnsi" w:cstheme="minorBidi"/>
          <w:b w:val="0"/>
          <w:kern w:val="2"/>
          <w:sz w:val="24"/>
          <w:szCs w:val="24"/>
          <w14:ligatures w14:val="standardContextual"/>
        </w:rPr>
      </w:pPr>
      <w:r w:rsidRPr="00352913">
        <w:rPr>
          <w:rFonts w:ascii="Roboto" w:hAnsi="Roboto"/>
          <w:noProof w:val="0"/>
          <w:sz w:val="22"/>
          <w:szCs w:val="22"/>
          <w:lang w:val="en-US"/>
        </w:rPr>
        <w:fldChar w:fldCharType="begin"/>
      </w:r>
      <w:r w:rsidRPr="00352913">
        <w:rPr>
          <w:rFonts w:ascii="Roboto" w:hAnsi="Roboto"/>
          <w:noProof w:val="0"/>
          <w:sz w:val="22"/>
          <w:szCs w:val="22"/>
          <w:lang w:val="en-US"/>
        </w:rPr>
        <w:instrText xml:space="preserve"> TOC \o "1-3" \h \z \u </w:instrText>
      </w:r>
      <w:r w:rsidRPr="00352913">
        <w:rPr>
          <w:rFonts w:ascii="Roboto" w:hAnsi="Roboto"/>
          <w:noProof w:val="0"/>
          <w:sz w:val="22"/>
          <w:szCs w:val="22"/>
          <w:lang w:val="en-US"/>
        </w:rPr>
        <w:fldChar w:fldCharType="separate"/>
      </w:r>
      <w:hyperlink w:anchor="_Toc214025572" w:history="1">
        <w:r w:rsidR="00122B87" w:rsidRPr="00865D00">
          <w:rPr>
            <w:rStyle w:val="Lienhypertexte"/>
            <w:rFonts w:ascii="Roboto" w:hAnsi="Roboto"/>
          </w:rPr>
          <w:t>Article 1.</w:t>
        </w:r>
        <w:r w:rsidR="00122B87">
          <w:rPr>
            <w:rFonts w:asciiTheme="minorHAnsi" w:eastAsiaTheme="minorEastAsia" w:hAnsiTheme="minorHAnsi" w:cstheme="minorBidi"/>
            <w:b w:val="0"/>
            <w:kern w:val="2"/>
            <w:sz w:val="24"/>
            <w:szCs w:val="24"/>
            <w14:ligatures w14:val="standardContextual"/>
          </w:rPr>
          <w:tab/>
        </w:r>
        <w:r w:rsidR="00122B87" w:rsidRPr="00865D00">
          <w:rPr>
            <w:rStyle w:val="Lienhypertexte"/>
            <w:rFonts w:ascii="Roboto" w:hAnsi="Roboto"/>
          </w:rPr>
          <w:t>GENERAL CONTEXT</w:t>
        </w:r>
        <w:r w:rsidR="00122B87">
          <w:rPr>
            <w:webHidden/>
          </w:rPr>
          <w:tab/>
        </w:r>
        <w:r w:rsidR="00122B87">
          <w:rPr>
            <w:webHidden/>
          </w:rPr>
          <w:fldChar w:fldCharType="begin"/>
        </w:r>
        <w:r w:rsidR="00122B87">
          <w:rPr>
            <w:webHidden/>
          </w:rPr>
          <w:instrText xml:space="preserve"> PAGEREF _Toc214025572 \h </w:instrText>
        </w:r>
        <w:r w:rsidR="00122B87">
          <w:rPr>
            <w:webHidden/>
          </w:rPr>
        </w:r>
        <w:r w:rsidR="00122B87">
          <w:rPr>
            <w:webHidden/>
          </w:rPr>
          <w:fldChar w:fldCharType="separate"/>
        </w:r>
        <w:r w:rsidR="00122B87">
          <w:rPr>
            <w:webHidden/>
          </w:rPr>
          <w:t>3</w:t>
        </w:r>
        <w:r w:rsidR="00122B87">
          <w:rPr>
            <w:webHidden/>
          </w:rPr>
          <w:fldChar w:fldCharType="end"/>
        </w:r>
      </w:hyperlink>
    </w:p>
    <w:p w14:paraId="20722E9E" w14:textId="1F7183DF" w:rsidR="00122B87" w:rsidRDefault="00962806">
      <w:pPr>
        <w:pStyle w:val="TM2"/>
        <w:tabs>
          <w:tab w:val="right" w:leader="dot" w:pos="9193"/>
        </w:tabs>
        <w:rPr>
          <w:rFonts w:asciiTheme="minorHAnsi" w:eastAsiaTheme="minorEastAsia" w:hAnsiTheme="minorHAnsi" w:cstheme="minorBidi"/>
          <w:b w:val="0"/>
          <w:noProof/>
          <w:kern w:val="2"/>
          <w:sz w:val="24"/>
          <w:szCs w:val="24"/>
          <w14:ligatures w14:val="standardContextual"/>
        </w:rPr>
      </w:pPr>
      <w:hyperlink w:anchor="_Toc214025573" w:history="1">
        <w:r w:rsidR="00122B87" w:rsidRPr="00865D00">
          <w:rPr>
            <w:rStyle w:val="Lienhypertexte"/>
            <w:rFonts w:ascii="Roboto" w:hAnsi="Roboto"/>
            <w:noProof/>
          </w:rPr>
          <w:t>1.1 Presentation of the AFD</w:t>
        </w:r>
        <w:r w:rsidR="00122B87">
          <w:rPr>
            <w:noProof/>
            <w:webHidden/>
          </w:rPr>
          <w:tab/>
        </w:r>
        <w:r w:rsidR="00122B87">
          <w:rPr>
            <w:noProof/>
            <w:webHidden/>
          </w:rPr>
          <w:fldChar w:fldCharType="begin"/>
        </w:r>
        <w:r w:rsidR="00122B87">
          <w:rPr>
            <w:noProof/>
            <w:webHidden/>
          </w:rPr>
          <w:instrText xml:space="preserve"> PAGEREF _Toc214025573 \h </w:instrText>
        </w:r>
        <w:r w:rsidR="00122B87">
          <w:rPr>
            <w:noProof/>
            <w:webHidden/>
          </w:rPr>
        </w:r>
        <w:r w:rsidR="00122B87">
          <w:rPr>
            <w:noProof/>
            <w:webHidden/>
          </w:rPr>
          <w:fldChar w:fldCharType="separate"/>
        </w:r>
        <w:r w:rsidR="00122B87">
          <w:rPr>
            <w:noProof/>
            <w:webHidden/>
          </w:rPr>
          <w:t>3</w:t>
        </w:r>
        <w:r w:rsidR="00122B87">
          <w:rPr>
            <w:noProof/>
            <w:webHidden/>
          </w:rPr>
          <w:fldChar w:fldCharType="end"/>
        </w:r>
      </w:hyperlink>
    </w:p>
    <w:p w14:paraId="5773197F" w14:textId="671BA542" w:rsidR="00122B87" w:rsidRDefault="00962806">
      <w:pPr>
        <w:pStyle w:val="TM2"/>
        <w:tabs>
          <w:tab w:val="right" w:leader="dot" w:pos="9193"/>
        </w:tabs>
        <w:rPr>
          <w:rFonts w:asciiTheme="minorHAnsi" w:eastAsiaTheme="minorEastAsia" w:hAnsiTheme="minorHAnsi" w:cstheme="minorBidi"/>
          <w:b w:val="0"/>
          <w:noProof/>
          <w:kern w:val="2"/>
          <w:sz w:val="24"/>
          <w:szCs w:val="24"/>
          <w14:ligatures w14:val="standardContextual"/>
        </w:rPr>
      </w:pPr>
      <w:hyperlink w:anchor="_Toc214025574" w:history="1">
        <w:r w:rsidR="00122B87" w:rsidRPr="00865D00">
          <w:rPr>
            <w:rStyle w:val="Lienhypertexte"/>
            <w:rFonts w:ascii="Roboto" w:hAnsi="Roboto"/>
            <w:noProof/>
          </w:rPr>
          <w:t>1.2 Presentation of the AdaptAction Programme</w:t>
        </w:r>
        <w:r w:rsidR="00122B87">
          <w:rPr>
            <w:noProof/>
            <w:webHidden/>
          </w:rPr>
          <w:tab/>
        </w:r>
        <w:r w:rsidR="00122B87">
          <w:rPr>
            <w:noProof/>
            <w:webHidden/>
          </w:rPr>
          <w:fldChar w:fldCharType="begin"/>
        </w:r>
        <w:r w:rsidR="00122B87">
          <w:rPr>
            <w:noProof/>
            <w:webHidden/>
          </w:rPr>
          <w:instrText xml:space="preserve"> PAGEREF _Toc214025574 \h </w:instrText>
        </w:r>
        <w:r w:rsidR="00122B87">
          <w:rPr>
            <w:noProof/>
            <w:webHidden/>
          </w:rPr>
        </w:r>
        <w:r w:rsidR="00122B87">
          <w:rPr>
            <w:noProof/>
            <w:webHidden/>
          </w:rPr>
          <w:fldChar w:fldCharType="separate"/>
        </w:r>
        <w:r w:rsidR="00122B87">
          <w:rPr>
            <w:noProof/>
            <w:webHidden/>
          </w:rPr>
          <w:t>3</w:t>
        </w:r>
        <w:r w:rsidR="00122B87">
          <w:rPr>
            <w:noProof/>
            <w:webHidden/>
          </w:rPr>
          <w:fldChar w:fldCharType="end"/>
        </w:r>
      </w:hyperlink>
    </w:p>
    <w:p w14:paraId="75A5FC84" w14:textId="7E6BC81B" w:rsidR="00122B87" w:rsidRDefault="00962806">
      <w:pPr>
        <w:pStyle w:val="TM2"/>
        <w:tabs>
          <w:tab w:val="right" w:leader="dot" w:pos="9193"/>
        </w:tabs>
        <w:rPr>
          <w:rFonts w:asciiTheme="minorHAnsi" w:eastAsiaTheme="minorEastAsia" w:hAnsiTheme="minorHAnsi" w:cstheme="minorBidi"/>
          <w:b w:val="0"/>
          <w:noProof/>
          <w:kern w:val="2"/>
          <w:sz w:val="24"/>
          <w:szCs w:val="24"/>
          <w14:ligatures w14:val="standardContextual"/>
        </w:rPr>
      </w:pPr>
      <w:hyperlink w:anchor="_Toc214025575" w:history="1">
        <w:r w:rsidR="00122B87" w:rsidRPr="00865D00">
          <w:rPr>
            <w:rStyle w:val="Lienhypertexte"/>
            <w:rFonts w:ascii="Roboto" w:hAnsi="Roboto"/>
            <w:noProof/>
          </w:rPr>
          <w:t>1.3 The AdaptAction Programme in the Gambia</w:t>
        </w:r>
        <w:r w:rsidR="00122B87">
          <w:rPr>
            <w:noProof/>
            <w:webHidden/>
          </w:rPr>
          <w:tab/>
        </w:r>
        <w:r w:rsidR="00122B87">
          <w:rPr>
            <w:noProof/>
            <w:webHidden/>
          </w:rPr>
          <w:fldChar w:fldCharType="begin"/>
        </w:r>
        <w:r w:rsidR="00122B87">
          <w:rPr>
            <w:noProof/>
            <w:webHidden/>
          </w:rPr>
          <w:instrText xml:space="preserve"> PAGEREF _Toc214025575 \h </w:instrText>
        </w:r>
        <w:r w:rsidR="00122B87">
          <w:rPr>
            <w:noProof/>
            <w:webHidden/>
          </w:rPr>
        </w:r>
        <w:r w:rsidR="00122B87">
          <w:rPr>
            <w:noProof/>
            <w:webHidden/>
          </w:rPr>
          <w:fldChar w:fldCharType="separate"/>
        </w:r>
        <w:r w:rsidR="00122B87">
          <w:rPr>
            <w:noProof/>
            <w:webHidden/>
          </w:rPr>
          <w:t>5</w:t>
        </w:r>
        <w:r w:rsidR="00122B87">
          <w:rPr>
            <w:noProof/>
            <w:webHidden/>
          </w:rPr>
          <w:fldChar w:fldCharType="end"/>
        </w:r>
      </w:hyperlink>
    </w:p>
    <w:p w14:paraId="7BD55CEB" w14:textId="3DA601CE" w:rsidR="00122B87" w:rsidRDefault="00962806">
      <w:pPr>
        <w:pStyle w:val="TM1"/>
        <w:tabs>
          <w:tab w:val="left" w:pos="1200"/>
        </w:tabs>
        <w:rPr>
          <w:rFonts w:asciiTheme="minorHAnsi" w:eastAsiaTheme="minorEastAsia" w:hAnsiTheme="minorHAnsi" w:cstheme="minorBidi"/>
          <w:b w:val="0"/>
          <w:kern w:val="2"/>
          <w:sz w:val="24"/>
          <w:szCs w:val="24"/>
          <w14:ligatures w14:val="standardContextual"/>
        </w:rPr>
      </w:pPr>
      <w:hyperlink w:anchor="_Toc214025576" w:history="1">
        <w:r w:rsidR="00122B87" w:rsidRPr="00865D00">
          <w:rPr>
            <w:rStyle w:val="Lienhypertexte"/>
            <w:rFonts w:ascii="Roboto" w:hAnsi="Roboto"/>
            <w:lang w:val="en-US"/>
          </w:rPr>
          <w:t>Article 2.</w:t>
        </w:r>
        <w:r w:rsidR="00122B87">
          <w:rPr>
            <w:rFonts w:asciiTheme="minorHAnsi" w:eastAsiaTheme="minorEastAsia" w:hAnsiTheme="minorHAnsi" w:cstheme="minorBidi"/>
            <w:b w:val="0"/>
            <w:kern w:val="2"/>
            <w:sz w:val="24"/>
            <w:szCs w:val="24"/>
            <w14:ligatures w14:val="standardContextual"/>
          </w:rPr>
          <w:tab/>
        </w:r>
        <w:r w:rsidR="00122B87" w:rsidRPr="00865D00">
          <w:rPr>
            <w:rStyle w:val="Lienhypertexte"/>
            <w:rFonts w:ascii="Roboto" w:hAnsi="Roboto"/>
            <w:lang w:val="en-US"/>
          </w:rPr>
          <w:t>CONTEXT AND PURPOSE OF THE CONSULTANCY</w:t>
        </w:r>
        <w:r w:rsidR="00122B87">
          <w:rPr>
            <w:webHidden/>
          </w:rPr>
          <w:tab/>
        </w:r>
        <w:r w:rsidR="00122B87">
          <w:rPr>
            <w:webHidden/>
          </w:rPr>
          <w:fldChar w:fldCharType="begin"/>
        </w:r>
        <w:r w:rsidR="00122B87">
          <w:rPr>
            <w:webHidden/>
          </w:rPr>
          <w:instrText xml:space="preserve"> PAGEREF _Toc214025576 \h </w:instrText>
        </w:r>
        <w:r w:rsidR="00122B87">
          <w:rPr>
            <w:webHidden/>
          </w:rPr>
        </w:r>
        <w:r w:rsidR="00122B87">
          <w:rPr>
            <w:webHidden/>
          </w:rPr>
          <w:fldChar w:fldCharType="separate"/>
        </w:r>
        <w:r w:rsidR="00122B87">
          <w:rPr>
            <w:webHidden/>
          </w:rPr>
          <w:t>5</w:t>
        </w:r>
        <w:r w:rsidR="00122B87">
          <w:rPr>
            <w:webHidden/>
          </w:rPr>
          <w:fldChar w:fldCharType="end"/>
        </w:r>
      </w:hyperlink>
    </w:p>
    <w:p w14:paraId="435AA512" w14:textId="44A77B8E" w:rsidR="00122B87" w:rsidRDefault="00962806">
      <w:pPr>
        <w:pStyle w:val="TM2"/>
        <w:tabs>
          <w:tab w:val="right" w:leader="dot" w:pos="9193"/>
        </w:tabs>
        <w:rPr>
          <w:rFonts w:asciiTheme="minorHAnsi" w:eastAsiaTheme="minorEastAsia" w:hAnsiTheme="minorHAnsi" w:cstheme="minorBidi"/>
          <w:b w:val="0"/>
          <w:noProof/>
          <w:kern w:val="2"/>
          <w:sz w:val="24"/>
          <w:szCs w:val="24"/>
          <w14:ligatures w14:val="standardContextual"/>
        </w:rPr>
      </w:pPr>
      <w:hyperlink w:anchor="_Toc214025577" w:history="1">
        <w:r w:rsidR="00122B87" w:rsidRPr="00865D00">
          <w:rPr>
            <w:rStyle w:val="Lienhypertexte"/>
            <w:rFonts w:ascii="Roboto" w:hAnsi="Roboto"/>
            <w:noProof/>
          </w:rPr>
          <w:t>2.1 Context and issues linked to climate change in the Gambia</w:t>
        </w:r>
        <w:r w:rsidR="00122B87">
          <w:rPr>
            <w:noProof/>
            <w:webHidden/>
          </w:rPr>
          <w:tab/>
        </w:r>
        <w:r w:rsidR="00122B87">
          <w:rPr>
            <w:noProof/>
            <w:webHidden/>
          </w:rPr>
          <w:fldChar w:fldCharType="begin"/>
        </w:r>
        <w:r w:rsidR="00122B87">
          <w:rPr>
            <w:noProof/>
            <w:webHidden/>
          </w:rPr>
          <w:instrText xml:space="preserve"> PAGEREF _Toc214025577 \h </w:instrText>
        </w:r>
        <w:r w:rsidR="00122B87">
          <w:rPr>
            <w:noProof/>
            <w:webHidden/>
          </w:rPr>
        </w:r>
        <w:r w:rsidR="00122B87">
          <w:rPr>
            <w:noProof/>
            <w:webHidden/>
          </w:rPr>
          <w:fldChar w:fldCharType="separate"/>
        </w:r>
        <w:r w:rsidR="00122B87">
          <w:rPr>
            <w:noProof/>
            <w:webHidden/>
          </w:rPr>
          <w:t>5</w:t>
        </w:r>
        <w:r w:rsidR="00122B87">
          <w:rPr>
            <w:noProof/>
            <w:webHidden/>
          </w:rPr>
          <w:fldChar w:fldCharType="end"/>
        </w:r>
      </w:hyperlink>
    </w:p>
    <w:p w14:paraId="077B8D91" w14:textId="56CFBA9F" w:rsidR="00122B87" w:rsidRDefault="00962806">
      <w:pPr>
        <w:pStyle w:val="TM2"/>
        <w:tabs>
          <w:tab w:val="right" w:leader="dot" w:pos="9193"/>
        </w:tabs>
        <w:rPr>
          <w:rFonts w:asciiTheme="minorHAnsi" w:eastAsiaTheme="minorEastAsia" w:hAnsiTheme="minorHAnsi" w:cstheme="minorBidi"/>
          <w:b w:val="0"/>
          <w:noProof/>
          <w:kern w:val="2"/>
          <w:sz w:val="24"/>
          <w:szCs w:val="24"/>
          <w14:ligatures w14:val="standardContextual"/>
        </w:rPr>
      </w:pPr>
      <w:hyperlink w:anchor="_Toc214025578" w:history="1">
        <w:r w:rsidR="00122B87" w:rsidRPr="00865D00">
          <w:rPr>
            <w:rStyle w:val="Lienhypertexte"/>
            <w:rFonts w:ascii="Roboto" w:hAnsi="Roboto"/>
            <w:noProof/>
          </w:rPr>
          <w:t>2.2 Beneficiaries of the activity and other implicated entities</w:t>
        </w:r>
        <w:r w:rsidR="00122B87">
          <w:rPr>
            <w:noProof/>
            <w:webHidden/>
          </w:rPr>
          <w:tab/>
        </w:r>
        <w:r w:rsidR="00122B87">
          <w:rPr>
            <w:noProof/>
            <w:webHidden/>
          </w:rPr>
          <w:fldChar w:fldCharType="begin"/>
        </w:r>
        <w:r w:rsidR="00122B87">
          <w:rPr>
            <w:noProof/>
            <w:webHidden/>
          </w:rPr>
          <w:instrText xml:space="preserve"> PAGEREF _Toc214025578 \h </w:instrText>
        </w:r>
        <w:r w:rsidR="00122B87">
          <w:rPr>
            <w:noProof/>
            <w:webHidden/>
          </w:rPr>
        </w:r>
        <w:r w:rsidR="00122B87">
          <w:rPr>
            <w:noProof/>
            <w:webHidden/>
          </w:rPr>
          <w:fldChar w:fldCharType="separate"/>
        </w:r>
        <w:r w:rsidR="00122B87">
          <w:rPr>
            <w:noProof/>
            <w:webHidden/>
          </w:rPr>
          <w:t>8</w:t>
        </w:r>
        <w:r w:rsidR="00122B87">
          <w:rPr>
            <w:noProof/>
            <w:webHidden/>
          </w:rPr>
          <w:fldChar w:fldCharType="end"/>
        </w:r>
      </w:hyperlink>
    </w:p>
    <w:p w14:paraId="29F2A7FA" w14:textId="3A2AEDC1" w:rsidR="00122B87" w:rsidRDefault="00962806">
      <w:pPr>
        <w:pStyle w:val="TM2"/>
        <w:tabs>
          <w:tab w:val="right" w:leader="dot" w:pos="9193"/>
        </w:tabs>
        <w:rPr>
          <w:rFonts w:asciiTheme="minorHAnsi" w:eastAsiaTheme="minorEastAsia" w:hAnsiTheme="minorHAnsi" w:cstheme="minorBidi"/>
          <w:b w:val="0"/>
          <w:noProof/>
          <w:kern w:val="2"/>
          <w:sz w:val="24"/>
          <w:szCs w:val="24"/>
          <w14:ligatures w14:val="standardContextual"/>
        </w:rPr>
      </w:pPr>
      <w:hyperlink w:anchor="_Toc214025579" w:history="1">
        <w:r w:rsidR="00122B87" w:rsidRPr="00865D00">
          <w:rPr>
            <w:rStyle w:val="Lienhypertexte"/>
            <w:rFonts w:ascii="Roboto" w:hAnsi="Roboto"/>
            <w:noProof/>
          </w:rPr>
          <w:t>2.3 Objectives and expected results of the consultancy</w:t>
        </w:r>
        <w:r w:rsidR="00122B87">
          <w:rPr>
            <w:noProof/>
            <w:webHidden/>
          </w:rPr>
          <w:tab/>
        </w:r>
        <w:r w:rsidR="00122B87">
          <w:rPr>
            <w:noProof/>
            <w:webHidden/>
          </w:rPr>
          <w:fldChar w:fldCharType="begin"/>
        </w:r>
        <w:r w:rsidR="00122B87">
          <w:rPr>
            <w:noProof/>
            <w:webHidden/>
          </w:rPr>
          <w:instrText xml:space="preserve"> PAGEREF _Toc214025579 \h </w:instrText>
        </w:r>
        <w:r w:rsidR="00122B87">
          <w:rPr>
            <w:noProof/>
            <w:webHidden/>
          </w:rPr>
        </w:r>
        <w:r w:rsidR="00122B87">
          <w:rPr>
            <w:noProof/>
            <w:webHidden/>
          </w:rPr>
          <w:fldChar w:fldCharType="separate"/>
        </w:r>
        <w:r w:rsidR="00122B87">
          <w:rPr>
            <w:noProof/>
            <w:webHidden/>
          </w:rPr>
          <w:t>8</w:t>
        </w:r>
        <w:r w:rsidR="00122B87">
          <w:rPr>
            <w:noProof/>
            <w:webHidden/>
          </w:rPr>
          <w:fldChar w:fldCharType="end"/>
        </w:r>
      </w:hyperlink>
    </w:p>
    <w:p w14:paraId="5D22F36A" w14:textId="3209831F" w:rsidR="00122B87" w:rsidRDefault="00962806">
      <w:pPr>
        <w:pStyle w:val="TM1"/>
        <w:tabs>
          <w:tab w:val="left" w:pos="1200"/>
        </w:tabs>
        <w:rPr>
          <w:rFonts w:asciiTheme="minorHAnsi" w:eastAsiaTheme="minorEastAsia" w:hAnsiTheme="minorHAnsi" w:cstheme="minorBidi"/>
          <w:b w:val="0"/>
          <w:kern w:val="2"/>
          <w:sz w:val="24"/>
          <w:szCs w:val="24"/>
          <w14:ligatures w14:val="standardContextual"/>
        </w:rPr>
      </w:pPr>
      <w:hyperlink w:anchor="_Toc214025580" w:history="1">
        <w:r w:rsidR="00122B87" w:rsidRPr="00865D00">
          <w:rPr>
            <w:rStyle w:val="Lienhypertexte"/>
            <w:rFonts w:ascii="Roboto" w:hAnsi="Roboto"/>
            <w:lang w:val="en-US"/>
          </w:rPr>
          <w:t>Article 3.</w:t>
        </w:r>
        <w:r w:rsidR="00122B87">
          <w:rPr>
            <w:rFonts w:asciiTheme="minorHAnsi" w:eastAsiaTheme="minorEastAsia" w:hAnsiTheme="minorHAnsi" w:cstheme="minorBidi"/>
            <w:b w:val="0"/>
            <w:kern w:val="2"/>
            <w:sz w:val="24"/>
            <w:szCs w:val="24"/>
            <w14:ligatures w14:val="standardContextual"/>
          </w:rPr>
          <w:tab/>
        </w:r>
        <w:r w:rsidR="00122B87" w:rsidRPr="00865D00">
          <w:rPr>
            <w:rStyle w:val="Lienhypertexte"/>
            <w:rFonts w:ascii="Roboto" w:hAnsi="Roboto"/>
            <w:lang w:val="en-US"/>
          </w:rPr>
          <w:t>DEFINITION AND NATURE OF REQUESTED SERVICES</w:t>
        </w:r>
        <w:r w:rsidR="00122B87">
          <w:rPr>
            <w:webHidden/>
          </w:rPr>
          <w:tab/>
        </w:r>
        <w:r w:rsidR="00122B87">
          <w:rPr>
            <w:webHidden/>
          </w:rPr>
          <w:fldChar w:fldCharType="begin"/>
        </w:r>
        <w:r w:rsidR="00122B87">
          <w:rPr>
            <w:webHidden/>
          </w:rPr>
          <w:instrText xml:space="preserve"> PAGEREF _Toc214025580 \h </w:instrText>
        </w:r>
        <w:r w:rsidR="00122B87">
          <w:rPr>
            <w:webHidden/>
          </w:rPr>
        </w:r>
        <w:r w:rsidR="00122B87">
          <w:rPr>
            <w:webHidden/>
          </w:rPr>
          <w:fldChar w:fldCharType="separate"/>
        </w:r>
        <w:r w:rsidR="00122B87">
          <w:rPr>
            <w:webHidden/>
          </w:rPr>
          <w:t>11</w:t>
        </w:r>
        <w:r w:rsidR="00122B87">
          <w:rPr>
            <w:webHidden/>
          </w:rPr>
          <w:fldChar w:fldCharType="end"/>
        </w:r>
      </w:hyperlink>
    </w:p>
    <w:p w14:paraId="20E1224B" w14:textId="1FA29B9B" w:rsidR="00122B87" w:rsidRDefault="00962806">
      <w:pPr>
        <w:pStyle w:val="TM2"/>
        <w:tabs>
          <w:tab w:val="left" w:pos="960"/>
          <w:tab w:val="right" w:leader="dot" w:pos="9193"/>
        </w:tabs>
        <w:rPr>
          <w:rFonts w:asciiTheme="minorHAnsi" w:eastAsiaTheme="minorEastAsia" w:hAnsiTheme="minorHAnsi" w:cstheme="minorBidi"/>
          <w:b w:val="0"/>
          <w:noProof/>
          <w:kern w:val="2"/>
          <w:sz w:val="24"/>
          <w:szCs w:val="24"/>
          <w14:ligatures w14:val="standardContextual"/>
        </w:rPr>
      </w:pPr>
      <w:hyperlink w:anchor="_Toc214025581" w:history="1">
        <w:r w:rsidR="00122B87" w:rsidRPr="00865D00">
          <w:rPr>
            <w:rStyle w:val="Lienhypertexte"/>
            <w:rFonts w:ascii="Roboto" w:hAnsi="Roboto"/>
            <w:noProof/>
          </w:rPr>
          <w:t>3.1</w:t>
        </w:r>
        <w:r w:rsidR="00122B87">
          <w:rPr>
            <w:rFonts w:asciiTheme="minorHAnsi" w:eastAsiaTheme="minorEastAsia" w:hAnsiTheme="minorHAnsi" w:cstheme="minorBidi"/>
            <w:b w:val="0"/>
            <w:noProof/>
            <w:kern w:val="2"/>
            <w:sz w:val="24"/>
            <w:szCs w:val="24"/>
            <w14:ligatures w14:val="standardContextual"/>
          </w:rPr>
          <w:tab/>
        </w:r>
        <w:r w:rsidR="00122B87" w:rsidRPr="00865D00">
          <w:rPr>
            <w:rStyle w:val="Lienhypertexte"/>
            <w:rFonts w:ascii="Roboto" w:hAnsi="Roboto"/>
            <w:noProof/>
          </w:rPr>
          <w:t>Phase 1 : Inception phase</w:t>
        </w:r>
        <w:r w:rsidR="00122B87">
          <w:rPr>
            <w:noProof/>
            <w:webHidden/>
          </w:rPr>
          <w:tab/>
        </w:r>
        <w:r w:rsidR="00122B87">
          <w:rPr>
            <w:noProof/>
            <w:webHidden/>
          </w:rPr>
          <w:fldChar w:fldCharType="begin"/>
        </w:r>
        <w:r w:rsidR="00122B87">
          <w:rPr>
            <w:noProof/>
            <w:webHidden/>
          </w:rPr>
          <w:instrText xml:space="preserve"> PAGEREF _Toc214025581 \h </w:instrText>
        </w:r>
        <w:r w:rsidR="00122B87">
          <w:rPr>
            <w:noProof/>
            <w:webHidden/>
          </w:rPr>
        </w:r>
        <w:r w:rsidR="00122B87">
          <w:rPr>
            <w:noProof/>
            <w:webHidden/>
          </w:rPr>
          <w:fldChar w:fldCharType="separate"/>
        </w:r>
        <w:r w:rsidR="00122B87">
          <w:rPr>
            <w:noProof/>
            <w:webHidden/>
          </w:rPr>
          <w:t>11</w:t>
        </w:r>
        <w:r w:rsidR="00122B87">
          <w:rPr>
            <w:noProof/>
            <w:webHidden/>
          </w:rPr>
          <w:fldChar w:fldCharType="end"/>
        </w:r>
      </w:hyperlink>
    </w:p>
    <w:p w14:paraId="77ED6997" w14:textId="24B51A36" w:rsidR="00122B87" w:rsidRDefault="00962806">
      <w:pPr>
        <w:pStyle w:val="TM2"/>
        <w:tabs>
          <w:tab w:val="left" w:pos="960"/>
          <w:tab w:val="right" w:leader="dot" w:pos="9193"/>
        </w:tabs>
        <w:rPr>
          <w:rFonts w:asciiTheme="minorHAnsi" w:eastAsiaTheme="minorEastAsia" w:hAnsiTheme="minorHAnsi" w:cstheme="minorBidi"/>
          <w:b w:val="0"/>
          <w:noProof/>
          <w:kern w:val="2"/>
          <w:sz w:val="24"/>
          <w:szCs w:val="24"/>
          <w14:ligatures w14:val="standardContextual"/>
        </w:rPr>
      </w:pPr>
      <w:hyperlink w:anchor="_Toc214025582" w:history="1">
        <w:r w:rsidR="00122B87" w:rsidRPr="00865D00">
          <w:rPr>
            <w:rStyle w:val="Lienhypertexte"/>
            <w:rFonts w:ascii="Roboto" w:hAnsi="Roboto"/>
            <w:noProof/>
          </w:rPr>
          <w:t>3.2</w:t>
        </w:r>
        <w:r w:rsidR="00122B87">
          <w:rPr>
            <w:rFonts w:asciiTheme="minorHAnsi" w:eastAsiaTheme="minorEastAsia" w:hAnsiTheme="minorHAnsi" w:cstheme="minorBidi"/>
            <w:b w:val="0"/>
            <w:noProof/>
            <w:kern w:val="2"/>
            <w:sz w:val="24"/>
            <w:szCs w:val="24"/>
            <w14:ligatures w14:val="standardContextual"/>
          </w:rPr>
          <w:tab/>
        </w:r>
        <w:r w:rsidR="00122B87" w:rsidRPr="00865D00">
          <w:rPr>
            <w:rStyle w:val="Lienhypertexte"/>
            <w:rFonts w:ascii="Roboto" w:hAnsi="Roboto"/>
            <w:noProof/>
          </w:rPr>
          <w:t>Phase 2: Development of governance framework, coordination mechanisms and tools for water abstraction regulation in the Gambia in a context of climate change</w:t>
        </w:r>
        <w:r w:rsidR="00122B87">
          <w:rPr>
            <w:noProof/>
            <w:webHidden/>
          </w:rPr>
          <w:tab/>
        </w:r>
        <w:r w:rsidR="00122B87">
          <w:rPr>
            <w:noProof/>
            <w:webHidden/>
          </w:rPr>
          <w:fldChar w:fldCharType="begin"/>
        </w:r>
        <w:r w:rsidR="00122B87">
          <w:rPr>
            <w:noProof/>
            <w:webHidden/>
          </w:rPr>
          <w:instrText xml:space="preserve"> PAGEREF _Toc214025582 \h </w:instrText>
        </w:r>
        <w:r w:rsidR="00122B87">
          <w:rPr>
            <w:noProof/>
            <w:webHidden/>
          </w:rPr>
        </w:r>
        <w:r w:rsidR="00122B87">
          <w:rPr>
            <w:noProof/>
            <w:webHidden/>
          </w:rPr>
          <w:fldChar w:fldCharType="separate"/>
        </w:r>
        <w:r w:rsidR="00122B87">
          <w:rPr>
            <w:noProof/>
            <w:webHidden/>
          </w:rPr>
          <w:t>12</w:t>
        </w:r>
        <w:r w:rsidR="00122B87">
          <w:rPr>
            <w:noProof/>
            <w:webHidden/>
          </w:rPr>
          <w:fldChar w:fldCharType="end"/>
        </w:r>
      </w:hyperlink>
    </w:p>
    <w:p w14:paraId="69F8B798" w14:textId="759F4843" w:rsidR="00122B87" w:rsidRDefault="00962806">
      <w:pPr>
        <w:pStyle w:val="TM2"/>
        <w:tabs>
          <w:tab w:val="left" w:pos="720"/>
          <w:tab w:val="right" w:leader="dot" w:pos="9193"/>
        </w:tabs>
        <w:rPr>
          <w:rFonts w:asciiTheme="minorHAnsi" w:eastAsiaTheme="minorEastAsia" w:hAnsiTheme="minorHAnsi" w:cstheme="minorBidi"/>
          <w:b w:val="0"/>
          <w:noProof/>
          <w:kern w:val="2"/>
          <w:sz w:val="24"/>
          <w:szCs w:val="24"/>
          <w14:ligatures w14:val="standardContextual"/>
        </w:rPr>
      </w:pPr>
      <w:hyperlink w:anchor="_Toc214025583" w:history="1">
        <w:r w:rsidR="00122B87" w:rsidRPr="00865D00">
          <w:rPr>
            <w:rStyle w:val="Lienhypertexte"/>
            <w:rFonts w:ascii="Roboto" w:hAnsi="Roboto"/>
            <w:noProof/>
          </w:rPr>
          <w:t>i.</w:t>
        </w:r>
        <w:r w:rsidR="00122B87">
          <w:rPr>
            <w:rFonts w:asciiTheme="minorHAnsi" w:eastAsiaTheme="minorEastAsia" w:hAnsiTheme="minorHAnsi" w:cstheme="minorBidi"/>
            <w:b w:val="0"/>
            <w:noProof/>
            <w:kern w:val="2"/>
            <w:sz w:val="24"/>
            <w:szCs w:val="24"/>
            <w14:ligatures w14:val="standardContextual"/>
          </w:rPr>
          <w:tab/>
        </w:r>
        <w:r w:rsidR="00122B87" w:rsidRPr="00865D00">
          <w:rPr>
            <w:rStyle w:val="Lienhypertexte"/>
            <w:rFonts w:ascii="Roboto" w:hAnsi="Roboto"/>
            <w:noProof/>
          </w:rPr>
          <w:t>Setting up a governance framework for water abstraction regulation in a context of climate change</w:t>
        </w:r>
        <w:r w:rsidR="00122B87">
          <w:rPr>
            <w:noProof/>
            <w:webHidden/>
          </w:rPr>
          <w:tab/>
        </w:r>
        <w:r w:rsidR="00122B87">
          <w:rPr>
            <w:noProof/>
            <w:webHidden/>
          </w:rPr>
          <w:fldChar w:fldCharType="begin"/>
        </w:r>
        <w:r w:rsidR="00122B87">
          <w:rPr>
            <w:noProof/>
            <w:webHidden/>
          </w:rPr>
          <w:instrText xml:space="preserve"> PAGEREF _Toc214025583 \h </w:instrText>
        </w:r>
        <w:r w:rsidR="00122B87">
          <w:rPr>
            <w:noProof/>
            <w:webHidden/>
          </w:rPr>
        </w:r>
        <w:r w:rsidR="00122B87">
          <w:rPr>
            <w:noProof/>
            <w:webHidden/>
          </w:rPr>
          <w:fldChar w:fldCharType="separate"/>
        </w:r>
        <w:r w:rsidR="00122B87">
          <w:rPr>
            <w:noProof/>
            <w:webHidden/>
          </w:rPr>
          <w:t>12</w:t>
        </w:r>
        <w:r w:rsidR="00122B87">
          <w:rPr>
            <w:noProof/>
            <w:webHidden/>
          </w:rPr>
          <w:fldChar w:fldCharType="end"/>
        </w:r>
      </w:hyperlink>
    </w:p>
    <w:p w14:paraId="05A8383C" w14:textId="25F72172" w:rsidR="00122B87" w:rsidRDefault="00962806">
      <w:pPr>
        <w:pStyle w:val="TM2"/>
        <w:tabs>
          <w:tab w:val="left" w:pos="720"/>
          <w:tab w:val="right" w:leader="dot" w:pos="9193"/>
        </w:tabs>
        <w:rPr>
          <w:rFonts w:asciiTheme="minorHAnsi" w:eastAsiaTheme="minorEastAsia" w:hAnsiTheme="minorHAnsi" w:cstheme="minorBidi"/>
          <w:b w:val="0"/>
          <w:noProof/>
          <w:kern w:val="2"/>
          <w:sz w:val="24"/>
          <w:szCs w:val="24"/>
          <w14:ligatures w14:val="standardContextual"/>
        </w:rPr>
      </w:pPr>
      <w:hyperlink w:anchor="_Toc214025584" w:history="1">
        <w:r w:rsidR="00122B87" w:rsidRPr="00865D00">
          <w:rPr>
            <w:rStyle w:val="Lienhypertexte"/>
            <w:rFonts w:ascii="Roboto" w:hAnsi="Roboto"/>
            <w:noProof/>
          </w:rPr>
          <w:t>ii.</w:t>
        </w:r>
        <w:r w:rsidR="00122B87">
          <w:rPr>
            <w:rFonts w:asciiTheme="minorHAnsi" w:eastAsiaTheme="minorEastAsia" w:hAnsiTheme="minorHAnsi" w:cstheme="minorBidi"/>
            <w:b w:val="0"/>
            <w:noProof/>
            <w:kern w:val="2"/>
            <w:sz w:val="24"/>
            <w:szCs w:val="24"/>
            <w14:ligatures w14:val="standardContextual"/>
          </w:rPr>
          <w:tab/>
        </w:r>
        <w:r w:rsidR="00122B87" w:rsidRPr="00865D00">
          <w:rPr>
            <w:rStyle w:val="Lienhypertexte"/>
            <w:rFonts w:ascii="Roboto" w:hAnsi="Roboto"/>
            <w:noProof/>
          </w:rPr>
          <w:t>Legal and regulatory development</w:t>
        </w:r>
        <w:r w:rsidR="00122B87">
          <w:rPr>
            <w:noProof/>
            <w:webHidden/>
          </w:rPr>
          <w:tab/>
        </w:r>
        <w:r w:rsidR="00122B87">
          <w:rPr>
            <w:noProof/>
            <w:webHidden/>
          </w:rPr>
          <w:fldChar w:fldCharType="begin"/>
        </w:r>
        <w:r w:rsidR="00122B87">
          <w:rPr>
            <w:noProof/>
            <w:webHidden/>
          </w:rPr>
          <w:instrText xml:space="preserve"> PAGEREF _Toc214025584 \h </w:instrText>
        </w:r>
        <w:r w:rsidR="00122B87">
          <w:rPr>
            <w:noProof/>
            <w:webHidden/>
          </w:rPr>
        </w:r>
        <w:r w:rsidR="00122B87">
          <w:rPr>
            <w:noProof/>
            <w:webHidden/>
          </w:rPr>
          <w:fldChar w:fldCharType="separate"/>
        </w:r>
        <w:r w:rsidR="00122B87">
          <w:rPr>
            <w:noProof/>
            <w:webHidden/>
          </w:rPr>
          <w:t>14</w:t>
        </w:r>
        <w:r w:rsidR="00122B87">
          <w:rPr>
            <w:noProof/>
            <w:webHidden/>
          </w:rPr>
          <w:fldChar w:fldCharType="end"/>
        </w:r>
      </w:hyperlink>
    </w:p>
    <w:p w14:paraId="21820C7F" w14:textId="1F47FC32" w:rsidR="00122B87" w:rsidRDefault="00962806">
      <w:pPr>
        <w:pStyle w:val="TM2"/>
        <w:tabs>
          <w:tab w:val="left" w:pos="720"/>
          <w:tab w:val="right" w:leader="dot" w:pos="9193"/>
        </w:tabs>
        <w:rPr>
          <w:rFonts w:asciiTheme="minorHAnsi" w:eastAsiaTheme="minorEastAsia" w:hAnsiTheme="minorHAnsi" w:cstheme="minorBidi"/>
          <w:b w:val="0"/>
          <w:noProof/>
          <w:kern w:val="2"/>
          <w:sz w:val="24"/>
          <w:szCs w:val="24"/>
          <w14:ligatures w14:val="standardContextual"/>
        </w:rPr>
      </w:pPr>
      <w:hyperlink w:anchor="_Toc214025585" w:history="1">
        <w:r w:rsidR="00122B87" w:rsidRPr="00865D00">
          <w:rPr>
            <w:rStyle w:val="Lienhypertexte"/>
            <w:rFonts w:ascii="Roboto" w:hAnsi="Roboto"/>
            <w:iCs/>
            <w:noProof/>
          </w:rPr>
          <w:t>iii.</w:t>
        </w:r>
        <w:r w:rsidR="00122B87">
          <w:rPr>
            <w:rFonts w:asciiTheme="minorHAnsi" w:eastAsiaTheme="minorEastAsia" w:hAnsiTheme="minorHAnsi" w:cstheme="minorBidi"/>
            <w:b w:val="0"/>
            <w:noProof/>
            <w:kern w:val="2"/>
            <w:sz w:val="24"/>
            <w:szCs w:val="24"/>
            <w14:ligatures w14:val="standardContextual"/>
          </w:rPr>
          <w:tab/>
        </w:r>
        <w:r w:rsidR="00122B87" w:rsidRPr="00865D00">
          <w:rPr>
            <w:rStyle w:val="Lienhypertexte"/>
            <w:rFonts w:ascii="Roboto" w:hAnsi="Roboto"/>
            <w:iCs/>
            <w:noProof/>
          </w:rPr>
          <w:t>Monitoring and information systems</w:t>
        </w:r>
        <w:r w:rsidR="00122B87">
          <w:rPr>
            <w:noProof/>
            <w:webHidden/>
          </w:rPr>
          <w:tab/>
        </w:r>
        <w:r w:rsidR="00122B87">
          <w:rPr>
            <w:noProof/>
            <w:webHidden/>
          </w:rPr>
          <w:fldChar w:fldCharType="begin"/>
        </w:r>
        <w:r w:rsidR="00122B87">
          <w:rPr>
            <w:noProof/>
            <w:webHidden/>
          </w:rPr>
          <w:instrText xml:space="preserve"> PAGEREF _Toc214025585 \h </w:instrText>
        </w:r>
        <w:r w:rsidR="00122B87">
          <w:rPr>
            <w:noProof/>
            <w:webHidden/>
          </w:rPr>
        </w:r>
        <w:r w:rsidR="00122B87">
          <w:rPr>
            <w:noProof/>
            <w:webHidden/>
          </w:rPr>
          <w:fldChar w:fldCharType="separate"/>
        </w:r>
        <w:r w:rsidR="00122B87">
          <w:rPr>
            <w:noProof/>
            <w:webHidden/>
          </w:rPr>
          <w:t>15</w:t>
        </w:r>
        <w:r w:rsidR="00122B87">
          <w:rPr>
            <w:noProof/>
            <w:webHidden/>
          </w:rPr>
          <w:fldChar w:fldCharType="end"/>
        </w:r>
      </w:hyperlink>
    </w:p>
    <w:p w14:paraId="15262E8B" w14:textId="47AF4A15" w:rsidR="00122B87" w:rsidRDefault="00962806">
      <w:pPr>
        <w:pStyle w:val="TM2"/>
        <w:tabs>
          <w:tab w:val="left" w:pos="720"/>
          <w:tab w:val="right" w:leader="dot" w:pos="9193"/>
        </w:tabs>
        <w:rPr>
          <w:rFonts w:asciiTheme="minorHAnsi" w:eastAsiaTheme="minorEastAsia" w:hAnsiTheme="minorHAnsi" w:cstheme="minorBidi"/>
          <w:b w:val="0"/>
          <w:noProof/>
          <w:kern w:val="2"/>
          <w:sz w:val="24"/>
          <w:szCs w:val="24"/>
          <w14:ligatures w14:val="standardContextual"/>
        </w:rPr>
      </w:pPr>
      <w:hyperlink w:anchor="_Toc214025586" w:history="1">
        <w:r w:rsidR="00122B87" w:rsidRPr="00865D00">
          <w:rPr>
            <w:rStyle w:val="Lienhypertexte"/>
            <w:rFonts w:ascii="Roboto" w:hAnsi="Roboto"/>
            <w:noProof/>
          </w:rPr>
          <w:t>iv.</w:t>
        </w:r>
        <w:r w:rsidR="00122B87">
          <w:rPr>
            <w:rFonts w:asciiTheme="minorHAnsi" w:eastAsiaTheme="minorEastAsia" w:hAnsiTheme="minorHAnsi" w:cstheme="minorBidi"/>
            <w:b w:val="0"/>
            <w:noProof/>
            <w:kern w:val="2"/>
            <w:sz w:val="24"/>
            <w:szCs w:val="24"/>
            <w14:ligatures w14:val="standardContextual"/>
          </w:rPr>
          <w:tab/>
        </w:r>
        <w:r w:rsidR="00122B87" w:rsidRPr="00865D00">
          <w:rPr>
            <w:rStyle w:val="Lienhypertexte"/>
            <w:rFonts w:ascii="Roboto" w:hAnsi="Roboto"/>
            <w:noProof/>
          </w:rPr>
          <w:t>Organizing a stakeholder validation workshop</w:t>
        </w:r>
        <w:r w:rsidR="00122B87">
          <w:rPr>
            <w:noProof/>
            <w:webHidden/>
          </w:rPr>
          <w:tab/>
        </w:r>
        <w:r w:rsidR="00122B87">
          <w:rPr>
            <w:noProof/>
            <w:webHidden/>
          </w:rPr>
          <w:fldChar w:fldCharType="begin"/>
        </w:r>
        <w:r w:rsidR="00122B87">
          <w:rPr>
            <w:noProof/>
            <w:webHidden/>
          </w:rPr>
          <w:instrText xml:space="preserve"> PAGEREF _Toc214025586 \h </w:instrText>
        </w:r>
        <w:r w:rsidR="00122B87">
          <w:rPr>
            <w:noProof/>
            <w:webHidden/>
          </w:rPr>
        </w:r>
        <w:r w:rsidR="00122B87">
          <w:rPr>
            <w:noProof/>
            <w:webHidden/>
          </w:rPr>
          <w:fldChar w:fldCharType="separate"/>
        </w:r>
        <w:r w:rsidR="00122B87">
          <w:rPr>
            <w:noProof/>
            <w:webHidden/>
          </w:rPr>
          <w:t>16</w:t>
        </w:r>
        <w:r w:rsidR="00122B87">
          <w:rPr>
            <w:noProof/>
            <w:webHidden/>
          </w:rPr>
          <w:fldChar w:fldCharType="end"/>
        </w:r>
      </w:hyperlink>
    </w:p>
    <w:p w14:paraId="74D44C21" w14:textId="46DB183E" w:rsidR="00122B87" w:rsidRDefault="00962806">
      <w:pPr>
        <w:pStyle w:val="TM2"/>
        <w:tabs>
          <w:tab w:val="left" w:pos="960"/>
          <w:tab w:val="right" w:leader="dot" w:pos="9193"/>
        </w:tabs>
        <w:rPr>
          <w:rFonts w:asciiTheme="minorHAnsi" w:eastAsiaTheme="minorEastAsia" w:hAnsiTheme="minorHAnsi" w:cstheme="minorBidi"/>
          <w:b w:val="0"/>
          <w:noProof/>
          <w:kern w:val="2"/>
          <w:sz w:val="24"/>
          <w:szCs w:val="24"/>
          <w14:ligatures w14:val="standardContextual"/>
        </w:rPr>
      </w:pPr>
      <w:hyperlink w:anchor="_Toc214025587" w:history="1">
        <w:r w:rsidR="00122B87" w:rsidRPr="00865D00">
          <w:rPr>
            <w:rStyle w:val="Lienhypertexte"/>
            <w:rFonts w:ascii="Roboto" w:hAnsi="Roboto"/>
            <w:noProof/>
          </w:rPr>
          <w:t>3.3</w:t>
        </w:r>
        <w:r w:rsidR="00122B87">
          <w:rPr>
            <w:rFonts w:asciiTheme="minorHAnsi" w:eastAsiaTheme="minorEastAsia" w:hAnsiTheme="minorHAnsi" w:cstheme="minorBidi"/>
            <w:b w:val="0"/>
            <w:noProof/>
            <w:kern w:val="2"/>
            <w:sz w:val="24"/>
            <w:szCs w:val="24"/>
            <w14:ligatures w14:val="standardContextual"/>
          </w:rPr>
          <w:tab/>
        </w:r>
        <w:r w:rsidR="00122B87" w:rsidRPr="00865D00">
          <w:rPr>
            <w:rStyle w:val="Lienhypertexte"/>
            <w:rFonts w:ascii="Roboto" w:hAnsi="Roboto"/>
            <w:noProof/>
          </w:rPr>
          <w:t>Phase 3: Capacity-building for stakeholders</w:t>
        </w:r>
        <w:r w:rsidR="00122B87">
          <w:rPr>
            <w:noProof/>
            <w:webHidden/>
          </w:rPr>
          <w:tab/>
        </w:r>
        <w:r w:rsidR="00122B87">
          <w:rPr>
            <w:noProof/>
            <w:webHidden/>
          </w:rPr>
          <w:fldChar w:fldCharType="begin"/>
        </w:r>
        <w:r w:rsidR="00122B87">
          <w:rPr>
            <w:noProof/>
            <w:webHidden/>
          </w:rPr>
          <w:instrText xml:space="preserve"> PAGEREF _Toc214025587 \h </w:instrText>
        </w:r>
        <w:r w:rsidR="00122B87">
          <w:rPr>
            <w:noProof/>
            <w:webHidden/>
          </w:rPr>
        </w:r>
        <w:r w:rsidR="00122B87">
          <w:rPr>
            <w:noProof/>
            <w:webHidden/>
          </w:rPr>
          <w:fldChar w:fldCharType="separate"/>
        </w:r>
        <w:r w:rsidR="00122B87">
          <w:rPr>
            <w:noProof/>
            <w:webHidden/>
          </w:rPr>
          <w:t>17</w:t>
        </w:r>
        <w:r w:rsidR="00122B87">
          <w:rPr>
            <w:noProof/>
            <w:webHidden/>
          </w:rPr>
          <w:fldChar w:fldCharType="end"/>
        </w:r>
      </w:hyperlink>
    </w:p>
    <w:p w14:paraId="0F7992B1" w14:textId="59A32A8E" w:rsidR="00122B87" w:rsidRDefault="00962806">
      <w:pPr>
        <w:pStyle w:val="TM1"/>
        <w:tabs>
          <w:tab w:val="left" w:pos="1200"/>
        </w:tabs>
        <w:rPr>
          <w:rFonts w:asciiTheme="minorHAnsi" w:eastAsiaTheme="minorEastAsia" w:hAnsiTheme="minorHAnsi" w:cstheme="minorBidi"/>
          <w:b w:val="0"/>
          <w:kern w:val="2"/>
          <w:sz w:val="24"/>
          <w:szCs w:val="24"/>
          <w14:ligatures w14:val="standardContextual"/>
        </w:rPr>
      </w:pPr>
      <w:hyperlink w:anchor="_Toc214025588" w:history="1">
        <w:r w:rsidR="00122B87" w:rsidRPr="00865D00">
          <w:rPr>
            <w:rStyle w:val="Lienhypertexte"/>
            <w:rFonts w:ascii="Roboto" w:hAnsi="Roboto"/>
            <w:lang w:val="en-US"/>
          </w:rPr>
          <w:t>Article 4.</w:t>
        </w:r>
        <w:r w:rsidR="00122B87">
          <w:rPr>
            <w:rFonts w:asciiTheme="minorHAnsi" w:eastAsiaTheme="minorEastAsia" w:hAnsiTheme="minorHAnsi" w:cstheme="minorBidi"/>
            <w:b w:val="0"/>
            <w:kern w:val="2"/>
            <w:sz w:val="24"/>
            <w:szCs w:val="24"/>
            <w14:ligatures w14:val="standardContextual"/>
          </w:rPr>
          <w:tab/>
        </w:r>
        <w:r w:rsidR="00122B87" w:rsidRPr="00865D00">
          <w:rPr>
            <w:rStyle w:val="Lienhypertexte"/>
            <w:rFonts w:ascii="Roboto" w:hAnsi="Roboto"/>
            <w:lang w:val="en-US"/>
          </w:rPr>
          <w:t>KEY ELEMENTS TO BE TAKEN INTO ACCOUNT</w:t>
        </w:r>
        <w:r w:rsidR="00122B87">
          <w:rPr>
            <w:webHidden/>
          </w:rPr>
          <w:tab/>
        </w:r>
        <w:r w:rsidR="00122B87">
          <w:rPr>
            <w:webHidden/>
          </w:rPr>
          <w:fldChar w:fldCharType="begin"/>
        </w:r>
        <w:r w:rsidR="00122B87">
          <w:rPr>
            <w:webHidden/>
          </w:rPr>
          <w:instrText xml:space="preserve"> PAGEREF _Toc214025588 \h </w:instrText>
        </w:r>
        <w:r w:rsidR="00122B87">
          <w:rPr>
            <w:webHidden/>
          </w:rPr>
        </w:r>
        <w:r w:rsidR="00122B87">
          <w:rPr>
            <w:webHidden/>
          </w:rPr>
          <w:fldChar w:fldCharType="separate"/>
        </w:r>
        <w:r w:rsidR="00122B87">
          <w:rPr>
            <w:webHidden/>
          </w:rPr>
          <w:t>18</w:t>
        </w:r>
        <w:r w:rsidR="00122B87">
          <w:rPr>
            <w:webHidden/>
          </w:rPr>
          <w:fldChar w:fldCharType="end"/>
        </w:r>
      </w:hyperlink>
    </w:p>
    <w:p w14:paraId="45FD37CA" w14:textId="08F7DFB4" w:rsidR="00122B87" w:rsidRDefault="00962806">
      <w:pPr>
        <w:pStyle w:val="TM1"/>
        <w:tabs>
          <w:tab w:val="left" w:pos="1200"/>
        </w:tabs>
        <w:rPr>
          <w:rFonts w:asciiTheme="minorHAnsi" w:eastAsiaTheme="minorEastAsia" w:hAnsiTheme="minorHAnsi" w:cstheme="minorBidi"/>
          <w:b w:val="0"/>
          <w:kern w:val="2"/>
          <w:sz w:val="24"/>
          <w:szCs w:val="24"/>
          <w14:ligatures w14:val="standardContextual"/>
        </w:rPr>
      </w:pPr>
      <w:hyperlink w:anchor="_Toc214025589" w:history="1">
        <w:r w:rsidR="00122B87" w:rsidRPr="00865D00">
          <w:rPr>
            <w:rStyle w:val="Lienhypertexte"/>
            <w:rFonts w:ascii="Roboto" w:hAnsi="Roboto"/>
            <w:lang w:val="en-US"/>
          </w:rPr>
          <w:t>Article 5.</w:t>
        </w:r>
        <w:r w:rsidR="00122B87">
          <w:rPr>
            <w:rFonts w:asciiTheme="minorHAnsi" w:eastAsiaTheme="minorEastAsia" w:hAnsiTheme="minorHAnsi" w:cstheme="minorBidi"/>
            <w:b w:val="0"/>
            <w:kern w:val="2"/>
            <w:sz w:val="24"/>
            <w:szCs w:val="24"/>
            <w14:ligatures w14:val="standardContextual"/>
          </w:rPr>
          <w:tab/>
        </w:r>
        <w:r w:rsidR="00122B87" w:rsidRPr="00865D00">
          <w:rPr>
            <w:rStyle w:val="Lienhypertexte"/>
            <w:rFonts w:ascii="Roboto" w:hAnsi="Roboto"/>
            <w:lang w:val="en-US"/>
          </w:rPr>
          <w:t>DELIVERABLES AND CONDITIONS OF DELIVERY</w:t>
        </w:r>
        <w:r w:rsidR="00122B87">
          <w:rPr>
            <w:webHidden/>
          </w:rPr>
          <w:tab/>
        </w:r>
        <w:r w:rsidR="00122B87">
          <w:rPr>
            <w:webHidden/>
          </w:rPr>
          <w:fldChar w:fldCharType="begin"/>
        </w:r>
        <w:r w:rsidR="00122B87">
          <w:rPr>
            <w:webHidden/>
          </w:rPr>
          <w:instrText xml:space="preserve"> PAGEREF _Toc214025589 \h </w:instrText>
        </w:r>
        <w:r w:rsidR="00122B87">
          <w:rPr>
            <w:webHidden/>
          </w:rPr>
        </w:r>
        <w:r w:rsidR="00122B87">
          <w:rPr>
            <w:webHidden/>
          </w:rPr>
          <w:fldChar w:fldCharType="separate"/>
        </w:r>
        <w:r w:rsidR="00122B87">
          <w:rPr>
            <w:webHidden/>
          </w:rPr>
          <w:t>19</w:t>
        </w:r>
        <w:r w:rsidR="00122B87">
          <w:rPr>
            <w:webHidden/>
          </w:rPr>
          <w:fldChar w:fldCharType="end"/>
        </w:r>
      </w:hyperlink>
    </w:p>
    <w:p w14:paraId="1E520FA9" w14:textId="77B4C94E" w:rsidR="00122B87" w:rsidRDefault="00962806">
      <w:pPr>
        <w:pStyle w:val="TM2"/>
        <w:tabs>
          <w:tab w:val="left" w:pos="960"/>
          <w:tab w:val="right" w:leader="dot" w:pos="9193"/>
        </w:tabs>
        <w:rPr>
          <w:rFonts w:asciiTheme="minorHAnsi" w:eastAsiaTheme="minorEastAsia" w:hAnsiTheme="minorHAnsi" w:cstheme="minorBidi"/>
          <w:b w:val="0"/>
          <w:noProof/>
          <w:kern w:val="2"/>
          <w:sz w:val="24"/>
          <w:szCs w:val="24"/>
          <w14:ligatures w14:val="standardContextual"/>
        </w:rPr>
      </w:pPr>
      <w:hyperlink w:anchor="_Toc214025596" w:history="1">
        <w:r w:rsidR="00122B87" w:rsidRPr="00865D00">
          <w:rPr>
            <w:rStyle w:val="Lienhypertexte"/>
            <w:rFonts w:ascii="Roboto" w:hAnsi="Roboto"/>
            <w:noProof/>
          </w:rPr>
          <w:t>5.1.</w:t>
        </w:r>
        <w:r w:rsidR="00122B87">
          <w:rPr>
            <w:rFonts w:asciiTheme="minorHAnsi" w:eastAsiaTheme="minorEastAsia" w:hAnsiTheme="minorHAnsi" w:cstheme="minorBidi"/>
            <w:b w:val="0"/>
            <w:noProof/>
            <w:kern w:val="2"/>
            <w:sz w:val="24"/>
            <w:szCs w:val="24"/>
            <w14:ligatures w14:val="standardContextual"/>
          </w:rPr>
          <w:tab/>
        </w:r>
        <w:r w:rsidR="00122B87" w:rsidRPr="00865D00">
          <w:rPr>
            <w:rStyle w:val="Lienhypertexte"/>
            <w:rFonts w:ascii="Roboto" w:hAnsi="Roboto"/>
            <w:noProof/>
          </w:rPr>
          <w:t>Description of deliverables</w:t>
        </w:r>
        <w:r w:rsidR="00122B87">
          <w:rPr>
            <w:noProof/>
            <w:webHidden/>
          </w:rPr>
          <w:tab/>
        </w:r>
        <w:r w:rsidR="00122B87">
          <w:rPr>
            <w:noProof/>
            <w:webHidden/>
          </w:rPr>
          <w:fldChar w:fldCharType="begin"/>
        </w:r>
        <w:r w:rsidR="00122B87">
          <w:rPr>
            <w:noProof/>
            <w:webHidden/>
          </w:rPr>
          <w:instrText xml:space="preserve"> PAGEREF _Toc214025596 \h </w:instrText>
        </w:r>
        <w:r w:rsidR="00122B87">
          <w:rPr>
            <w:noProof/>
            <w:webHidden/>
          </w:rPr>
        </w:r>
        <w:r w:rsidR="00122B87">
          <w:rPr>
            <w:noProof/>
            <w:webHidden/>
          </w:rPr>
          <w:fldChar w:fldCharType="separate"/>
        </w:r>
        <w:r w:rsidR="00122B87">
          <w:rPr>
            <w:noProof/>
            <w:webHidden/>
          </w:rPr>
          <w:t>19</w:t>
        </w:r>
        <w:r w:rsidR="00122B87">
          <w:rPr>
            <w:noProof/>
            <w:webHidden/>
          </w:rPr>
          <w:fldChar w:fldCharType="end"/>
        </w:r>
      </w:hyperlink>
    </w:p>
    <w:p w14:paraId="4D2F809D" w14:textId="17A658E2" w:rsidR="00122B87" w:rsidRDefault="00962806">
      <w:pPr>
        <w:pStyle w:val="TM2"/>
        <w:tabs>
          <w:tab w:val="left" w:pos="960"/>
          <w:tab w:val="right" w:leader="dot" w:pos="9193"/>
        </w:tabs>
        <w:rPr>
          <w:rFonts w:asciiTheme="minorHAnsi" w:eastAsiaTheme="minorEastAsia" w:hAnsiTheme="minorHAnsi" w:cstheme="minorBidi"/>
          <w:b w:val="0"/>
          <w:noProof/>
          <w:kern w:val="2"/>
          <w:sz w:val="24"/>
          <w:szCs w:val="24"/>
          <w14:ligatures w14:val="standardContextual"/>
        </w:rPr>
      </w:pPr>
      <w:hyperlink w:anchor="_Toc214025597" w:history="1">
        <w:r w:rsidR="00122B87" w:rsidRPr="00865D00">
          <w:rPr>
            <w:rStyle w:val="Lienhypertexte"/>
            <w:rFonts w:ascii="Roboto" w:hAnsi="Roboto"/>
            <w:noProof/>
          </w:rPr>
          <w:t>5.2.</w:t>
        </w:r>
        <w:r w:rsidR="00122B87">
          <w:rPr>
            <w:rFonts w:asciiTheme="minorHAnsi" w:eastAsiaTheme="minorEastAsia" w:hAnsiTheme="minorHAnsi" w:cstheme="minorBidi"/>
            <w:b w:val="0"/>
            <w:noProof/>
            <w:kern w:val="2"/>
            <w:sz w:val="24"/>
            <w:szCs w:val="24"/>
            <w14:ligatures w14:val="standardContextual"/>
          </w:rPr>
          <w:tab/>
        </w:r>
        <w:r w:rsidR="00122B87" w:rsidRPr="00865D00">
          <w:rPr>
            <w:rStyle w:val="Lienhypertexte"/>
            <w:rFonts w:ascii="Roboto" w:hAnsi="Roboto"/>
            <w:noProof/>
          </w:rPr>
          <w:t>Delivery schedule of deliverables</w:t>
        </w:r>
        <w:r w:rsidR="00122B87">
          <w:rPr>
            <w:noProof/>
            <w:webHidden/>
          </w:rPr>
          <w:tab/>
        </w:r>
        <w:r w:rsidR="00122B87">
          <w:rPr>
            <w:noProof/>
            <w:webHidden/>
          </w:rPr>
          <w:fldChar w:fldCharType="begin"/>
        </w:r>
        <w:r w:rsidR="00122B87">
          <w:rPr>
            <w:noProof/>
            <w:webHidden/>
          </w:rPr>
          <w:instrText xml:space="preserve"> PAGEREF _Toc214025597 \h </w:instrText>
        </w:r>
        <w:r w:rsidR="00122B87">
          <w:rPr>
            <w:noProof/>
            <w:webHidden/>
          </w:rPr>
        </w:r>
        <w:r w:rsidR="00122B87">
          <w:rPr>
            <w:noProof/>
            <w:webHidden/>
          </w:rPr>
          <w:fldChar w:fldCharType="separate"/>
        </w:r>
        <w:r w:rsidR="00122B87">
          <w:rPr>
            <w:noProof/>
            <w:webHidden/>
          </w:rPr>
          <w:t>19</w:t>
        </w:r>
        <w:r w:rsidR="00122B87">
          <w:rPr>
            <w:noProof/>
            <w:webHidden/>
          </w:rPr>
          <w:fldChar w:fldCharType="end"/>
        </w:r>
      </w:hyperlink>
    </w:p>
    <w:p w14:paraId="3265E60C" w14:textId="4E1E13C0" w:rsidR="00122B87" w:rsidRDefault="00962806">
      <w:pPr>
        <w:pStyle w:val="TM2"/>
        <w:tabs>
          <w:tab w:val="left" w:pos="960"/>
          <w:tab w:val="right" w:leader="dot" w:pos="9193"/>
        </w:tabs>
        <w:rPr>
          <w:rFonts w:asciiTheme="minorHAnsi" w:eastAsiaTheme="minorEastAsia" w:hAnsiTheme="minorHAnsi" w:cstheme="minorBidi"/>
          <w:b w:val="0"/>
          <w:noProof/>
          <w:kern w:val="2"/>
          <w:sz w:val="24"/>
          <w:szCs w:val="24"/>
          <w14:ligatures w14:val="standardContextual"/>
        </w:rPr>
      </w:pPr>
      <w:hyperlink w:anchor="_Toc214025598" w:history="1">
        <w:r w:rsidR="00122B87" w:rsidRPr="00865D00">
          <w:rPr>
            <w:rStyle w:val="Lienhypertexte"/>
            <w:rFonts w:ascii="Roboto" w:hAnsi="Roboto"/>
            <w:noProof/>
          </w:rPr>
          <w:t>5.3.</w:t>
        </w:r>
        <w:r w:rsidR="00122B87">
          <w:rPr>
            <w:rFonts w:asciiTheme="minorHAnsi" w:eastAsiaTheme="minorEastAsia" w:hAnsiTheme="minorHAnsi" w:cstheme="minorBidi"/>
            <w:b w:val="0"/>
            <w:noProof/>
            <w:kern w:val="2"/>
            <w:sz w:val="24"/>
            <w:szCs w:val="24"/>
            <w14:ligatures w14:val="standardContextual"/>
          </w:rPr>
          <w:tab/>
        </w:r>
        <w:r w:rsidR="00122B87" w:rsidRPr="00865D00">
          <w:rPr>
            <w:rStyle w:val="Lienhypertexte"/>
            <w:rFonts w:ascii="Roboto" w:hAnsi="Roboto"/>
            <w:noProof/>
          </w:rPr>
          <w:t>Deliverables Validation Process</w:t>
        </w:r>
        <w:r w:rsidR="00122B87">
          <w:rPr>
            <w:noProof/>
            <w:webHidden/>
          </w:rPr>
          <w:tab/>
        </w:r>
        <w:r w:rsidR="00122B87">
          <w:rPr>
            <w:noProof/>
            <w:webHidden/>
          </w:rPr>
          <w:fldChar w:fldCharType="begin"/>
        </w:r>
        <w:r w:rsidR="00122B87">
          <w:rPr>
            <w:noProof/>
            <w:webHidden/>
          </w:rPr>
          <w:instrText xml:space="preserve"> PAGEREF _Toc214025598 \h </w:instrText>
        </w:r>
        <w:r w:rsidR="00122B87">
          <w:rPr>
            <w:noProof/>
            <w:webHidden/>
          </w:rPr>
        </w:r>
        <w:r w:rsidR="00122B87">
          <w:rPr>
            <w:noProof/>
            <w:webHidden/>
          </w:rPr>
          <w:fldChar w:fldCharType="separate"/>
        </w:r>
        <w:r w:rsidR="00122B87">
          <w:rPr>
            <w:noProof/>
            <w:webHidden/>
          </w:rPr>
          <w:t>20</w:t>
        </w:r>
        <w:r w:rsidR="00122B87">
          <w:rPr>
            <w:noProof/>
            <w:webHidden/>
          </w:rPr>
          <w:fldChar w:fldCharType="end"/>
        </w:r>
      </w:hyperlink>
    </w:p>
    <w:p w14:paraId="0A371A21" w14:textId="48EACBE4" w:rsidR="00122B87" w:rsidRDefault="00962806">
      <w:pPr>
        <w:pStyle w:val="TM1"/>
        <w:tabs>
          <w:tab w:val="left" w:pos="1200"/>
        </w:tabs>
        <w:rPr>
          <w:rFonts w:asciiTheme="minorHAnsi" w:eastAsiaTheme="minorEastAsia" w:hAnsiTheme="minorHAnsi" w:cstheme="minorBidi"/>
          <w:b w:val="0"/>
          <w:kern w:val="2"/>
          <w:sz w:val="24"/>
          <w:szCs w:val="24"/>
          <w14:ligatures w14:val="standardContextual"/>
        </w:rPr>
      </w:pPr>
      <w:hyperlink w:anchor="_Toc214025599" w:history="1">
        <w:r w:rsidR="00122B87" w:rsidRPr="00865D00">
          <w:rPr>
            <w:rStyle w:val="Lienhypertexte"/>
            <w:rFonts w:ascii="Roboto" w:hAnsi="Roboto"/>
            <w:lang w:val="en-US"/>
          </w:rPr>
          <w:t>Article 6.</w:t>
        </w:r>
        <w:r w:rsidR="00122B87">
          <w:rPr>
            <w:rFonts w:asciiTheme="minorHAnsi" w:eastAsiaTheme="minorEastAsia" w:hAnsiTheme="minorHAnsi" w:cstheme="minorBidi"/>
            <w:b w:val="0"/>
            <w:kern w:val="2"/>
            <w:sz w:val="24"/>
            <w:szCs w:val="24"/>
            <w14:ligatures w14:val="standardContextual"/>
          </w:rPr>
          <w:tab/>
        </w:r>
        <w:r w:rsidR="00122B87" w:rsidRPr="00865D00">
          <w:rPr>
            <w:rStyle w:val="Lienhypertexte"/>
            <w:rFonts w:ascii="Roboto" w:hAnsi="Roboto"/>
            <w:lang w:val="en-US"/>
          </w:rPr>
          <w:t>PROFILES OF EXPERTS</w:t>
        </w:r>
        <w:r w:rsidR="00122B87">
          <w:rPr>
            <w:webHidden/>
          </w:rPr>
          <w:tab/>
        </w:r>
        <w:r w:rsidR="00122B87">
          <w:rPr>
            <w:webHidden/>
          </w:rPr>
          <w:fldChar w:fldCharType="begin"/>
        </w:r>
        <w:r w:rsidR="00122B87">
          <w:rPr>
            <w:webHidden/>
          </w:rPr>
          <w:instrText xml:space="preserve"> PAGEREF _Toc214025599 \h </w:instrText>
        </w:r>
        <w:r w:rsidR="00122B87">
          <w:rPr>
            <w:webHidden/>
          </w:rPr>
        </w:r>
        <w:r w:rsidR="00122B87">
          <w:rPr>
            <w:webHidden/>
          </w:rPr>
          <w:fldChar w:fldCharType="separate"/>
        </w:r>
        <w:r w:rsidR="00122B87">
          <w:rPr>
            <w:webHidden/>
          </w:rPr>
          <w:t>21</w:t>
        </w:r>
        <w:r w:rsidR="00122B87">
          <w:rPr>
            <w:webHidden/>
          </w:rPr>
          <w:fldChar w:fldCharType="end"/>
        </w:r>
      </w:hyperlink>
    </w:p>
    <w:p w14:paraId="7EF20733" w14:textId="41C57C60" w:rsidR="00122B87" w:rsidRDefault="00962806">
      <w:pPr>
        <w:pStyle w:val="TM2"/>
        <w:tabs>
          <w:tab w:val="left" w:pos="960"/>
          <w:tab w:val="right" w:leader="dot" w:pos="9193"/>
        </w:tabs>
        <w:rPr>
          <w:rFonts w:asciiTheme="minorHAnsi" w:eastAsiaTheme="minorEastAsia" w:hAnsiTheme="minorHAnsi" w:cstheme="minorBidi"/>
          <w:b w:val="0"/>
          <w:noProof/>
          <w:kern w:val="2"/>
          <w:sz w:val="24"/>
          <w:szCs w:val="24"/>
          <w14:ligatures w14:val="standardContextual"/>
        </w:rPr>
      </w:pPr>
      <w:hyperlink w:anchor="_Toc214025602" w:history="1">
        <w:r w:rsidR="00122B87" w:rsidRPr="00865D00">
          <w:rPr>
            <w:rStyle w:val="Lienhypertexte"/>
            <w:rFonts w:ascii="Roboto" w:hAnsi="Roboto"/>
            <w:noProof/>
          </w:rPr>
          <w:t>6.1</w:t>
        </w:r>
        <w:r w:rsidR="00122B87">
          <w:rPr>
            <w:rFonts w:asciiTheme="minorHAnsi" w:eastAsiaTheme="minorEastAsia" w:hAnsiTheme="minorHAnsi" w:cstheme="minorBidi"/>
            <w:b w:val="0"/>
            <w:noProof/>
            <w:kern w:val="2"/>
            <w:sz w:val="24"/>
            <w:szCs w:val="24"/>
            <w14:ligatures w14:val="standardContextual"/>
          </w:rPr>
          <w:tab/>
        </w:r>
        <w:r w:rsidR="00122B87" w:rsidRPr="00865D00">
          <w:rPr>
            <w:rStyle w:val="Lienhypertexte"/>
            <w:rFonts w:ascii="Roboto" w:hAnsi="Roboto"/>
            <w:noProof/>
          </w:rPr>
          <w:t>Main Expertise</w:t>
        </w:r>
        <w:r w:rsidR="00122B87">
          <w:rPr>
            <w:noProof/>
            <w:webHidden/>
          </w:rPr>
          <w:tab/>
        </w:r>
        <w:r w:rsidR="00122B87">
          <w:rPr>
            <w:noProof/>
            <w:webHidden/>
          </w:rPr>
          <w:fldChar w:fldCharType="begin"/>
        </w:r>
        <w:r w:rsidR="00122B87">
          <w:rPr>
            <w:noProof/>
            <w:webHidden/>
          </w:rPr>
          <w:instrText xml:space="preserve"> PAGEREF _Toc214025602 \h </w:instrText>
        </w:r>
        <w:r w:rsidR="00122B87">
          <w:rPr>
            <w:noProof/>
            <w:webHidden/>
          </w:rPr>
        </w:r>
        <w:r w:rsidR="00122B87">
          <w:rPr>
            <w:noProof/>
            <w:webHidden/>
          </w:rPr>
          <w:fldChar w:fldCharType="separate"/>
        </w:r>
        <w:r w:rsidR="00122B87">
          <w:rPr>
            <w:noProof/>
            <w:webHidden/>
          </w:rPr>
          <w:t>21</w:t>
        </w:r>
        <w:r w:rsidR="00122B87">
          <w:rPr>
            <w:noProof/>
            <w:webHidden/>
          </w:rPr>
          <w:fldChar w:fldCharType="end"/>
        </w:r>
      </w:hyperlink>
    </w:p>
    <w:p w14:paraId="260B3DF8" w14:textId="1FB5C26C" w:rsidR="00122B87" w:rsidRDefault="00962806">
      <w:pPr>
        <w:pStyle w:val="TM2"/>
        <w:tabs>
          <w:tab w:val="left" w:pos="960"/>
          <w:tab w:val="right" w:leader="dot" w:pos="9193"/>
        </w:tabs>
        <w:rPr>
          <w:rFonts w:asciiTheme="minorHAnsi" w:eastAsiaTheme="minorEastAsia" w:hAnsiTheme="minorHAnsi" w:cstheme="minorBidi"/>
          <w:b w:val="0"/>
          <w:noProof/>
          <w:kern w:val="2"/>
          <w:sz w:val="24"/>
          <w:szCs w:val="24"/>
          <w14:ligatures w14:val="standardContextual"/>
        </w:rPr>
      </w:pPr>
      <w:hyperlink w:anchor="_Toc214025603" w:history="1">
        <w:r w:rsidR="00122B87" w:rsidRPr="00865D00">
          <w:rPr>
            <w:rStyle w:val="Lienhypertexte"/>
            <w:rFonts w:ascii="Roboto" w:hAnsi="Roboto"/>
            <w:noProof/>
          </w:rPr>
          <w:t>6.2</w:t>
        </w:r>
        <w:r w:rsidR="00122B87">
          <w:rPr>
            <w:rFonts w:asciiTheme="minorHAnsi" w:eastAsiaTheme="minorEastAsia" w:hAnsiTheme="minorHAnsi" w:cstheme="minorBidi"/>
            <w:b w:val="0"/>
            <w:noProof/>
            <w:kern w:val="2"/>
            <w:sz w:val="24"/>
            <w:szCs w:val="24"/>
            <w14:ligatures w14:val="standardContextual"/>
          </w:rPr>
          <w:tab/>
        </w:r>
        <w:r w:rsidR="00122B87" w:rsidRPr="00865D00">
          <w:rPr>
            <w:rStyle w:val="Lienhypertexte"/>
            <w:rFonts w:ascii="Roboto" w:hAnsi="Roboto"/>
            <w:noProof/>
          </w:rPr>
          <w:t>Ad hoc expertises</w:t>
        </w:r>
        <w:r w:rsidR="00122B87">
          <w:rPr>
            <w:noProof/>
            <w:webHidden/>
          </w:rPr>
          <w:tab/>
        </w:r>
        <w:r w:rsidR="00122B87">
          <w:rPr>
            <w:noProof/>
            <w:webHidden/>
          </w:rPr>
          <w:fldChar w:fldCharType="begin"/>
        </w:r>
        <w:r w:rsidR="00122B87">
          <w:rPr>
            <w:noProof/>
            <w:webHidden/>
          </w:rPr>
          <w:instrText xml:space="preserve"> PAGEREF _Toc214025603 \h </w:instrText>
        </w:r>
        <w:r w:rsidR="00122B87">
          <w:rPr>
            <w:noProof/>
            <w:webHidden/>
          </w:rPr>
        </w:r>
        <w:r w:rsidR="00122B87">
          <w:rPr>
            <w:noProof/>
            <w:webHidden/>
          </w:rPr>
          <w:fldChar w:fldCharType="separate"/>
        </w:r>
        <w:r w:rsidR="00122B87">
          <w:rPr>
            <w:noProof/>
            <w:webHidden/>
          </w:rPr>
          <w:t>23</w:t>
        </w:r>
        <w:r w:rsidR="00122B87">
          <w:rPr>
            <w:noProof/>
            <w:webHidden/>
          </w:rPr>
          <w:fldChar w:fldCharType="end"/>
        </w:r>
      </w:hyperlink>
    </w:p>
    <w:p w14:paraId="1855121C" w14:textId="71B00E35" w:rsidR="00122B87" w:rsidRDefault="00962806">
      <w:pPr>
        <w:pStyle w:val="TM2"/>
        <w:tabs>
          <w:tab w:val="left" w:pos="960"/>
          <w:tab w:val="right" w:leader="dot" w:pos="9193"/>
        </w:tabs>
        <w:rPr>
          <w:rFonts w:asciiTheme="minorHAnsi" w:eastAsiaTheme="minorEastAsia" w:hAnsiTheme="minorHAnsi" w:cstheme="minorBidi"/>
          <w:b w:val="0"/>
          <w:noProof/>
          <w:kern w:val="2"/>
          <w:sz w:val="24"/>
          <w:szCs w:val="24"/>
          <w14:ligatures w14:val="standardContextual"/>
        </w:rPr>
      </w:pPr>
      <w:hyperlink w:anchor="_Toc214025604" w:history="1">
        <w:r w:rsidR="00122B87" w:rsidRPr="00865D00">
          <w:rPr>
            <w:rStyle w:val="Lienhypertexte"/>
            <w:rFonts w:ascii="Roboto" w:hAnsi="Roboto"/>
            <w:noProof/>
          </w:rPr>
          <w:t>6.3</w:t>
        </w:r>
        <w:r w:rsidR="00122B87">
          <w:rPr>
            <w:rFonts w:asciiTheme="minorHAnsi" w:eastAsiaTheme="minorEastAsia" w:hAnsiTheme="minorHAnsi" w:cstheme="minorBidi"/>
            <w:b w:val="0"/>
            <w:noProof/>
            <w:kern w:val="2"/>
            <w:sz w:val="24"/>
            <w:szCs w:val="24"/>
            <w14:ligatures w14:val="standardContextual"/>
          </w:rPr>
          <w:tab/>
        </w:r>
        <w:r w:rsidR="00122B87" w:rsidRPr="00865D00">
          <w:rPr>
            <w:rStyle w:val="Lienhypertexte"/>
            <w:rFonts w:ascii="Roboto" w:hAnsi="Roboto"/>
            <w:noProof/>
          </w:rPr>
          <w:t>Additional considerations</w:t>
        </w:r>
        <w:r w:rsidR="00122B87">
          <w:rPr>
            <w:noProof/>
            <w:webHidden/>
          </w:rPr>
          <w:tab/>
        </w:r>
        <w:r w:rsidR="00122B87">
          <w:rPr>
            <w:noProof/>
            <w:webHidden/>
          </w:rPr>
          <w:fldChar w:fldCharType="begin"/>
        </w:r>
        <w:r w:rsidR="00122B87">
          <w:rPr>
            <w:noProof/>
            <w:webHidden/>
          </w:rPr>
          <w:instrText xml:space="preserve"> PAGEREF _Toc214025604 \h </w:instrText>
        </w:r>
        <w:r w:rsidR="00122B87">
          <w:rPr>
            <w:noProof/>
            <w:webHidden/>
          </w:rPr>
        </w:r>
        <w:r w:rsidR="00122B87">
          <w:rPr>
            <w:noProof/>
            <w:webHidden/>
          </w:rPr>
          <w:fldChar w:fldCharType="separate"/>
        </w:r>
        <w:r w:rsidR="00122B87">
          <w:rPr>
            <w:noProof/>
            <w:webHidden/>
          </w:rPr>
          <w:t>23</w:t>
        </w:r>
        <w:r w:rsidR="00122B87">
          <w:rPr>
            <w:noProof/>
            <w:webHidden/>
          </w:rPr>
          <w:fldChar w:fldCharType="end"/>
        </w:r>
      </w:hyperlink>
    </w:p>
    <w:p w14:paraId="12A48CCC" w14:textId="6A1265DE" w:rsidR="00122B87" w:rsidRDefault="00962806">
      <w:pPr>
        <w:pStyle w:val="TM1"/>
        <w:tabs>
          <w:tab w:val="left" w:pos="1200"/>
        </w:tabs>
        <w:rPr>
          <w:rFonts w:asciiTheme="minorHAnsi" w:eastAsiaTheme="minorEastAsia" w:hAnsiTheme="minorHAnsi" w:cstheme="minorBidi"/>
          <w:b w:val="0"/>
          <w:kern w:val="2"/>
          <w:sz w:val="24"/>
          <w:szCs w:val="24"/>
          <w14:ligatures w14:val="standardContextual"/>
        </w:rPr>
      </w:pPr>
      <w:hyperlink w:anchor="_Toc214025605" w:history="1">
        <w:r w:rsidR="00122B87" w:rsidRPr="00865D00">
          <w:rPr>
            <w:rStyle w:val="Lienhypertexte"/>
            <w:rFonts w:ascii="Roboto" w:hAnsi="Roboto"/>
            <w:lang w:val="en-US"/>
          </w:rPr>
          <w:t>Article 7.</w:t>
        </w:r>
        <w:r w:rsidR="00122B87">
          <w:rPr>
            <w:rFonts w:asciiTheme="minorHAnsi" w:eastAsiaTheme="minorEastAsia" w:hAnsiTheme="minorHAnsi" w:cstheme="minorBidi"/>
            <w:b w:val="0"/>
            <w:kern w:val="2"/>
            <w:sz w:val="24"/>
            <w:szCs w:val="24"/>
            <w14:ligatures w14:val="standardContextual"/>
          </w:rPr>
          <w:tab/>
        </w:r>
        <w:r w:rsidR="00122B87" w:rsidRPr="00865D00">
          <w:rPr>
            <w:rStyle w:val="Lienhypertexte"/>
            <w:rFonts w:ascii="Roboto" w:hAnsi="Roboto"/>
            <w:lang w:val="en-US"/>
          </w:rPr>
          <w:t>LOGISTICS AND CALENDAR</w:t>
        </w:r>
        <w:r w:rsidR="00122B87">
          <w:rPr>
            <w:webHidden/>
          </w:rPr>
          <w:tab/>
        </w:r>
        <w:r w:rsidR="00122B87">
          <w:rPr>
            <w:webHidden/>
          </w:rPr>
          <w:fldChar w:fldCharType="begin"/>
        </w:r>
        <w:r w:rsidR="00122B87">
          <w:rPr>
            <w:webHidden/>
          </w:rPr>
          <w:instrText xml:space="preserve"> PAGEREF _Toc214025605 \h </w:instrText>
        </w:r>
        <w:r w:rsidR="00122B87">
          <w:rPr>
            <w:webHidden/>
          </w:rPr>
        </w:r>
        <w:r w:rsidR="00122B87">
          <w:rPr>
            <w:webHidden/>
          </w:rPr>
          <w:fldChar w:fldCharType="separate"/>
        </w:r>
        <w:r w:rsidR="00122B87">
          <w:rPr>
            <w:webHidden/>
          </w:rPr>
          <w:t>23</w:t>
        </w:r>
        <w:r w:rsidR="00122B87">
          <w:rPr>
            <w:webHidden/>
          </w:rPr>
          <w:fldChar w:fldCharType="end"/>
        </w:r>
      </w:hyperlink>
    </w:p>
    <w:p w14:paraId="4DBA32AB" w14:textId="11410BB2" w:rsidR="00122B87" w:rsidRDefault="00962806">
      <w:pPr>
        <w:pStyle w:val="TM2"/>
        <w:tabs>
          <w:tab w:val="left" w:pos="960"/>
          <w:tab w:val="right" w:leader="dot" w:pos="9193"/>
        </w:tabs>
        <w:rPr>
          <w:rFonts w:asciiTheme="minorHAnsi" w:eastAsiaTheme="minorEastAsia" w:hAnsiTheme="minorHAnsi" w:cstheme="minorBidi"/>
          <w:b w:val="0"/>
          <w:noProof/>
          <w:kern w:val="2"/>
          <w:sz w:val="24"/>
          <w:szCs w:val="24"/>
          <w14:ligatures w14:val="standardContextual"/>
        </w:rPr>
      </w:pPr>
      <w:hyperlink w:anchor="_Toc214025608" w:history="1">
        <w:r w:rsidR="00122B87" w:rsidRPr="00865D00">
          <w:rPr>
            <w:rStyle w:val="Lienhypertexte"/>
            <w:rFonts w:ascii="Roboto" w:hAnsi="Roboto"/>
            <w:noProof/>
          </w:rPr>
          <w:t>7.1</w:t>
        </w:r>
        <w:r w:rsidR="00122B87">
          <w:rPr>
            <w:rFonts w:asciiTheme="minorHAnsi" w:eastAsiaTheme="minorEastAsia" w:hAnsiTheme="minorHAnsi" w:cstheme="minorBidi"/>
            <w:b w:val="0"/>
            <w:noProof/>
            <w:kern w:val="2"/>
            <w:sz w:val="24"/>
            <w:szCs w:val="24"/>
            <w14:ligatures w14:val="standardContextual"/>
          </w:rPr>
          <w:tab/>
        </w:r>
        <w:r w:rsidR="00122B87" w:rsidRPr="00865D00">
          <w:rPr>
            <w:rStyle w:val="Lienhypertexte"/>
            <w:rFonts w:ascii="Roboto" w:hAnsi="Roboto"/>
            <w:noProof/>
          </w:rPr>
          <w:t>Follow up / Coordinate Scheme</w:t>
        </w:r>
        <w:r w:rsidR="00122B87">
          <w:rPr>
            <w:noProof/>
            <w:webHidden/>
          </w:rPr>
          <w:tab/>
        </w:r>
        <w:r w:rsidR="00122B87">
          <w:rPr>
            <w:noProof/>
            <w:webHidden/>
          </w:rPr>
          <w:fldChar w:fldCharType="begin"/>
        </w:r>
        <w:r w:rsidR="00122B87">
          <w:rPr>
            <w:noProof/>
            <w:webHidden/>
          </w:rPr>
          <w:instrText xml:space="preserve"> PAGEREF _Toc214025608 \h </w:instrText>
        </w:r>
        <w:r w:rsidR="00122B87">
          <w:rPr>
            <w:noProof/>
            <w:webHidden/>
          </w:rPr>
        </w:r>
        <w:r w:rsidR="00122B87">
          <w:rPr>
            <w:noProof/>
            <w:webHidden/>
          </w:rPr>
          <w:fldChar w:fldCharType="separate"/>
        </w:r>
        <w:r w:rsidR="00122B87">
          <w:rPr>
            <w:noProof/>
            <w:webHidden/>
          </w:rPr>
          <w:t>23</w:t>
        </w:r>
        <w:r w:rsidR="00122B87">
          <w:rPr>
            <w:noProof/>
            <w:webHidden/>
          </w:rPr>
          <w:fldChar w:fldCharType="end"/>
        </w:r>
      </w:hyperlink>
    </w:p>
    <w:p w14:paraId="7B36ABAD" w14:textId="3C641663" w:rsidR="00122B87" w:rsidRDefault="00962806">
      <w:pPr>
        <w:pStyle w:val="TM2"/>
        <w:tabs>
          <w:tab w:val="left" w:pos="960"/>
          <w:tab w:val="right" w:leader="dot" w:pos="9193"/>
        </w:tabs>
        <w:rPr>
          <w:rFonts w:asciiTheme="minorHAnsi" w:eastAsiaTheme="minorEastAsia" w:hAnsiTheme="minorHAnsi" w:cstheme="minorBidi"/>
          <w:b w:val="0"/>
          <w:noProof/>
          <w:kern w:val="2"/>
          <w:sz w:val="24"/>
          <w:szCs w:val="24"/>
          <w14:ligatures w14:val="standardContextual"/>
        </w:rPr>
      </w:pPr>
      <w:hyperlink w:anchor="_Toc214025609" w:history="1">
        <w:r w:rsidR="00122B87" w:rsidRPr="00865D00">
          <w:rPr>
            <w:rStyle w:val="Lienhypertexte"/>
            <w:rFonts w:ascii="Roboto" w:hAnsi="Roboto"/>
            <w:noProof/>
          </w:rPr>
          <w:t>7.2</w:t>
        </w:r>
        <w:r w:rsidR="00122B87">
          <w:rPr>
            <w:rFonts w:asciiTheme="minorHAnsi" w:eastAsiaTheme="minorEastAsia" w:hAnsiTheme="minorHAnsi" w:cstheme="minorBidi"/>
            <w:b w:val="0"/>
            <w:noProof/>
            <w:kern w:val="2"/>
            <w:sz w:val="24"/>
            <w:szCs w:val="24"/>
            <w14:ligatures w14:val="standardContextual"/>
          </w:rPr>
          <w:tab/>
        </w:r>
        <w:r w:rsidR="00122B87" w:rsidRPr="00865D00">
          <w:rPr>
            <w:rStyle w:val="Lienhypertexte"/>
            <w:rFonts w:ascii="Roboto" w:hAnsi="Roboto"/>
            <w:noProof/>
          </w:rPr>
          <w:t>Location and related logistic dispositions</w:t>
        </w:r>
        <w:r w:rsidR="00122B87">
          <w:rPr>
            <w:noProof/>
            <w:webHidden/>
          </w:rPr>
          <w:tab/>
        </w:r>
        <w:r w:rsidR="00122B87">
          <w:rPr>
            <w:noProof/>
            <w:webHidden/>
          </w:rPr>
          <w:fldChar w:fldCharType="begin"/>
        </w:r>
        <w:r w:rsidR="00122B87">
          <w:rPr>
            <w:noProof/>
            <w:webHidden/>
          </w:rPr>
          <w:instrText xml:space="preserve"> PAGEREF _Toc214025609 \h </w:instrText>
        </w:r>
        <w:r w:rsidR="00122B87">
          <w:rPr>
            <w:noProof/>
            <w:webHidden/>
          </w:rPr>
        </w:r>
        <w:r w:rsidR="00122B87">
          <w:rPr>
            <w:noProof/>
            <w:webHidden/>
          </w:rPr>
          <w:fldChar w:fldCharType="separate"/>
        </w:r>
        <w:r w:rsidR="00122B87">
          <w:rPr>
            <w:noProof/>
            <w:webHidden/>
          </w:rPr>
          <w:t>24</w:t>
        </w:r>
        <w:r w:rsidR="00122B87">
          <w:rPr>
            <w:noProof/>
            <w:webHidden/>
          </w:rPr>
          <w:fldChar w:fldCharType="end"/>
        </w:r>
      </w:hyperlink>
    </w:p>
    <w:p w14:paraId="7B64F8B7" w14:textId="21CBEFBE" w:rsidR="00122B87" w:rsidRDefault="00962806">
      <w:pPr>
        <w:pStyle w:val="TM2"/>
        <w:tabs>
          <w:tab w:val="left" w:pos="960"/>
          <w:tab w:val="right" w:leader="dot" w:pos="9193"/>
        </w:tabs>
        <w:rPr>
          <w:rFonts w:asciiTheme="minorHAnsi" w:eastAsiaTheme="minorEastAsia" w:hAnsiTheme="minorHAnsi" w:cstheme="minorBidi"/>
          <w:b w:val="0"/>
          <w:noProof/>
          <w:kern w:val="2"/>
          <w:sz w:val="24"/>
          <w:szCs w:val="24"/>
          <w14:ligatures w14:val="standardContextual"/>
        </w:rPr>
      </w:pPr>
      <w:hyperlink w:anchor="_Toc214025610" w:history="1">
        <w:r w:rsidR="00122B87" w:rsidRPr="00865D00">
          <w:rPr>
            <w:rStyle w:val="Lienhypertexte"/>
            <w:rFonts w:ascii="Roboto" w:hAnsi="Roboto"/>
            <w:noProof/>
          </w:rPr>
          <w:t>7.3</w:t>
        </w:r>
        <w:r w:rsidR="00122B87">
          <w:rPr>
            <w:rFonts w:asciiTheme="minorHAnsi" w:eastAsiaTheme="minorEastAsia" w:hAnsiTheme="minorHAnsi" w:cstheme="minorBidi"/>
            <w:b w:val="0"/>
            <w:noProof/>
            <w:kern w:val="2"/>
            <w:sz w:val="24"/>
            <w:szCs w:val="24"/>
            <w14:ligatures w14:val="standardContextual"/>
          </w:rPr>
          <w:tab/>
        </w:r>
        <w:r w:rsidR="00122B87" w:rsidRPr="00865D00">
          <w:rPr>
            <w:rStyle w:val="Lienhypertexte"/>
            <w:rFonts w:ascii="Roboto" w:hAnsi="Roboto"/>
            <w:noProof/>
          </w:rPr>
          <w:t>Provisional calendar</w:t>
        </w:r>
        <w:r w:rsidR="00122B87">
          <w:rPr>
            <w:noProof/>
            <w:webHidden/>
          </w:rPr>
          <w:tab/>
        </w:r>
        <w:r w:rsidR="00122B87">
          <w:rPr>
            <w:noProof/>
            <w:webHidden/>
          </w:rPr>
          <w:fldChar w:fldCharType="begin"/>
        </w:r>
        <w:r w:rsidR="00122B87">
          <w:rPr>
            <w:noProof/>
            <w:webHidden/>
          </w:rPr>
          <w:instrText xml:space="preserve"> PAGEREF _Toc214025610 \h </w:instrText>
        </w:r>
        <w:r w:rsidR="00122B87">
          <w:rPr>
            <w:noProof/>
            <w:webHidden/>
          </w:rPr>
        </w:r>
        <w:r w:rsidR="00122B87">
          <w:rPr>
            <w:noProof/>
            <w:webHidden/>
          </w:rPr>
          <w:fldChar w:fldCharType="separate"/>
        </w:r>
        <w:r w:rsidR="00122B87">
          <w:rPr>
            <w:noProof/>
            <w:webHidden/>
          </w:rPr>
          <w:t>24</w:t>
        </w:r>
        <w:r w:rsidR="00122B87">
          <w:rPr>
            <w:noProof/>
            <w:webHidden/>
          </w:rPr>
          <w:fldChar w:fldCharType="end"/>
        </w:r>
      </w:hyperlink>
    </w:p>
    <w:p w14:paraId="6BA681D5" w14:textId="666481F4" w:rsidR="00122B87" w:rsidRDefault="00962806">
      <w:pPr>
        <w:pStyle w:val="TM1"/>
        <w:tabs>
          <w:tab w:val="left" w:pos="1200"/>
        </w:tabs>
        <w:rPr>
          <w:rFonts w:asciiTheme="minorHAnsi" w:eastAsiaTheme="minorEastAsia" w:hAnsiTheme="minorHAnsi" w:cstheme="minorBidi"/>
          <w:b w:val="0"/>
          <w:kern w:val="2"/>
          <w:sz w:val="24"/>
          <w:szCs w:val="24"/>
          <w14:ligatures w14:val="standardContextual"/>
        </w:rPr>
      </w:pPr>
      <w:hyperlink w:anchor="_Toc214025611" w:history="1">
        <w:r w:rsidR="00122B87" w:rsidRPr="00865D00">
          <w:rPr>
            <w:rStyle w:val="Lienhypertexte"/>
            <w:rFonts w:ascii="Roboto" w:hAnsi="Roboto"/>
            <w:lang w:val="en-US"/>
          </w:rPr>
          <w:t>Article 8.</w:t>
        </w:r>
        <w:r w:rsidR="00122B87">
          <w:rPr>
            <w:rFonts w:asciiTheme="minorHAnsi" w:eastAsiaTheme="minorEastAsia" w:hAnsiTheme="minorHAnsi" w:cstheme="minorBidi"/>
            <w:b w:val="0"/>
            <w:kern w:val="2"/>
            <w:sz w:val="24"/>
            <w:szCs w:val="24"/>
            <w14:ligatures w14:val="standardContextual"/>
          </w:rPr>
          <w:tab/>
        </w:r>
        <w:r w:rsidR="00122B87" w:rsidRPr="00865D00">
          <w:rPr>
            <w:rStyle w:val="Lienhypertexte"/>
            <w:rFonts w:ascii="Roboto" w:hAnsi="Roboto"/>
            <w:lang w:val="en-US"/>
          </w:rPr>
          <w:t>LANGUAGE OF THE CONSULTANCY</w:t>
        </w:r>
        <w:r w:rsidR="00122B87">
          <w:rPr>
            <w:webHidden/>
          </w:rPr>
          <w:tab/>
        </w:r>
        <w:r w:rsidR="00122B87">
          <w:rPr>
            <w:webHidden/>
          </w:rPr>
          <w:fldChar w:fldCharType="begin"/>
        </w:r>
        <w:r w:rsidR="00122B87">
          <w:rPr>
            <w:webHidden/>
          </w:rPr>
          <w:instrText xml:space="preserve"> PAGEREF _Toc214025611 \h </w:instrText>
        </w:r>
        <w:r w:rsidR="00122B87">
          <w:rPr>
            <w:webHidden/>
          </w:rPr>
        </w:r>
        <w:r w:rsidR="00122B87">
          <w:rPr>
            <w:webHidden/>
          </w:rPr>
          <w:fldChar w:fldCharType="separate"/>
        </w:r>
        <w:r w:rsidR="00122B87">
          <w:rPr>
            <w:webHidden/>
          </w:rPr>
          <w:t>25</w:t>
        </w:r>
        <w:r w:rsidR="00122B87">
          <w:rPr>
            <w:webHidden/>
          </w:rPr>
          <w:fldChar w:fldCharType="end"/>
        </w:r>
      </w:hyperlink>
    </w:p>
    <w:p w14:paraId="6DCFC43C" w14:textId="710FC6C3" w:rsidR="00122B87" w:rsidRDefault="00962806">
      <w:pPr>
        <w:pStyle w:val="TM1"/>
        <w:tabs>
          <w:tab w:val="left" w:pos="1200"/>
        </w:tabs>
        <w:rPr>
          <w:rFonts w:asciiTheme="minorHAnsi" w:eastAsiaTheme="minorEastAsia" w:hAnsiTheme="minorHAnsi" w:cstheme="minorBidi"/>
          <w:b w:val="0"/>
          <w:kern w:val="2"/>
          <w:sz w:val="24"/>
          <w:szCs w:val="24"/>
          <w14:ligatures w14:val="standardContextual"/>
        </w:rPr>
      </w:pPr>
      <w:hyperlink w:anchor="_Toc214025612" w:history="1">
        <w:r w:rsidR="00122B87" w:rsidRPr="00865D00">
          <w:rPr>
            <w:rStyle w:val="Lienhypertexte"/>
            <w:rFonts w:ascii="Roboto" w:hAnsi="Roboto"/>
            <w:lang w:val="en-US"/>
          </w:rPr>
          <w:t>Article 9.</w:t>
        </w:r>
        <w:r w:rsidR="00122B87">
          <w:rPr>
            <w:rFonts w:asciiTheme="minorHAnsi" w:eastAsiaTheme="minorEastAsia" w:hAnsiTheme="minorHAnsi" w:cstheme="minorBidi"/>
            <w:b w:val="0"/>
            <w:kern w:val="2"/>
            <w:sz w:val="24"/>
            <w:szCs w:val="24"/>
            <w14:ligatures w14:val="standardContextual"/>
          </w:rPr>
          <w:tab/>
        </w:r>
        <w:r w:rsidR="00122B87" w:rsidRPr="00865D00">
          <w:rPr>
            <w:rStyle w:val="Lienhypertexte"/>
            <w:rFonts w:ascii="Roboto" w:hAnsi="Roboto"/>
            <w:lang w:val="en-US"/>
          </w:rPr>
          <w:t>REFERENCES AND AVAILABLE DOCUMENTATION</w:t>
        </w:r>
        <w:r w:rsidR="00122B87">
          <w:rPr>
            <w:webHidden/>
          </w:rPr>
          <w:tab/>
        </w:r>
        <w:r w:rsidR="00122B87">
          <w:rPr>
            <w:webHidden/>
          </w:rPr>
          <w:fldChar w:fldCharType="begin"/>
        </w:r>
        <w:r w:rsidR="00122B87">
          <w:rPr>
            <w:webHidden/>
          </w:rPr>
          <w:instrText xml:space="preserve"> PAGEREF _Toc214025612 \h </w:instrText>
        </w:r>
        <w:r w:rsidR="00122B87">
          <w:rPr>
            <w:webHidden/>
          </w:rPr>
        </w:r>
        <w:r w:rsidR="00122B87">
          <w:rPr>
            <w:webHidden/>
          </w:rPr>
          <w:fldChar w:fldCharType="separate"/>
        </w:r>
        <w:r w:rsidR="00122B87">
          <w:rPr>
            <w:webHidden/>
          </w:rPr>
          <w:t>25</w:t>
        </w:r>
        <w:r w:rsidR="00122B87">
          <w:rPr>
            <w:webHidden/>
          </w:rPr>
          <w:fldChar w:fldCharType="end"/>
        </w:r>
      </w:hyperlink>
    </w:p>
    <w:p w14:paraId="5766430C" w14:textId="56A81560" w:rsidR="00C53C35" w:rsidRPr="00352913" w:rsidRDefault="00052598" w:rsidP="0024608A">
      <w:pPr>
        <w:rPr>
          <w:rFonts w:ascii="Roboto" w:hAnsi="Roboto"/>
          <w:szCs w:val="22"/>
          <w:lang w:val="en-US"/>
        </w:rPr>
      </w:pPr>
      <w:r w:rsidRPr="00352913">
        <w:rPr>
          <w:rFonts w:ascii="Roboto" w:hAnsi="Roboto"/>
          <w:b/>
          <w:bCs/>
          <w:szCs w:val="22"/>
          <w:lang w:val="en-US"/>
        </w:rPr>
        <w:fldChar w:fldCharType="end"/>
      </w:r>
    </w:p>
    <w:p w14:paraId="0927187A" w14:textId="77777777" w:rsidR="006705A8" w:rsidRPr="00352913" w:rsidRDefault="006705A8">
      <w:pPr>
        <w:rPr>
          <w:rFonts w:ascii="Roboto" w:eastAsia="Calibri" w:hAnsi="Roboto" w:cs="Calibri"/>
          <w:b/>
          <w:bCs/>
          <w:szCs w:val="22"/>
          <w:lang w:val="en-US"/>
        </w:rPr>
      </w:pPr>
      <w:r w:rsidRPr="00352913">
        <w:rPr>
          <w:rFonts w:ascii="Roboto" w:hAnsi="Roboto"/>
          <w:szCs w:val="22"/>
          <w:lang w:val="en-US"/>
        </w:rPr>
        <w:br w:type="page"/>
      </w:r>
    </w:p>
    <w:p w14:paraId="3BE2B020" w14:textId="77777777" w:rsidR="00B46AB4" w:rsidRPr="00B31973" w:rsidRDefault="003B763A" w:rsidP="005E7B52">
      <w:pPr>
        <w:pStyle w:val="Titre1"/>
        <w:keepNext/>
        <w:numPr>
          <w:ilvl w:val="0"/>
          <w:numId w:val="3"/>
        </w:numPr>
        <w:spacing w:before="120" w:after="120" w:line="276" w:lineRule="auto"/>
        <w:ind w:left="0" w:firstLine="0"/>
        <w:rPr>
          <w:rFonts w:ascii="Roboto" w:hAnsi="Roboto"/>
          <w:lang w:val="fr-FR"/>
        </w:rPr>
      </w:pPr>
      <w:bookmarkStart w:id="0" w:name="_Toc214025572"/>
      <w:r w:rsidRPr="00B31973">
        <w:rPr>
          <w:rFonts w:ascii="Roboto" w:hAnsi="Roboto"/>
          <w:lang w:val="fr-FR"/>
        </w:rPr>
        <w:lastRenderedPageBreak/>
        <w:t>GENERAL CONTEXT</w:t>
      </w:r>
      <w:bookmarkEnd w:id="0"/>
    </w:p>
    <w:p w14:paraId="028B911F" w14:textId="77777777" w:rsidR="00B46AB4" w:rsidRPr="00B31973" w:rsidRDefault="00B46AB4" w:rsidP="00B46AB4">
      <w:pPr>
        <w:rPr>
          <w:rFonts w:ascii="Roboto" w:hAnsi="Roboto" w:cs="Calibri"/>
          <w:b/>
          <w:szCs w:val="22"/>
          <w:lang w:val="en-US"/>
        </w:rPr>
      </w:pPr>
    </w:p>
    <w:p w14:paraId="3F4B0F67" w14:textId="7A324B58" w:rsidR="00B46AB4" w:rsidRPr="00B31973" w:rsidRDefault="00B31973" w:rsidP="00F208CD">
      <w:pPr>
        <w:pStyle w:val="Titre2"/>
        <w:rPr>
          <w:rFonts w:ascii="Roboto" w:hAnsi="Roboto"/>
        </w:rPr>
      </w:pPr>
      <w:bookmarkStart w:id="1" w:name="_Toc214025573"/>
      <w:r w:rsidRPr="00B31973">
        <w:rPr>
          <w:rFonts w:ascii="Roboto" w:hAnsi="Roboto"/>
        </w:rPr>
        <w:t xml:space="preserve">1.1 </w:t>
      </w:r>
      <w:r w:rsidR="003B763A" w:rsidRPr="00B31973">
        <w:rPr>
          <w:rFonts w:ascii="Roboto" w:hAnsi="Roboto"/>
        </w:rPr>
        <w:t>Presentation of the AFD</w:t>
      </w:r>
      <w:bookmarkEnd w:id="1"/>
    </w:p>
    <w:p w14:paraId="3D9AC4A7" w14:textId="77777777" w:rsidR="009D7840" w:rsidRPr="00B31973" w:rsidRDefault="009D7840" w:rsidP="00D8418B">
      <w:pPr>
        <w:jc w:val="both"/>
        <w:rPr>
          <w:rFonts w:ascii="Roboto" w:hAnsi="Roboto" w:cs="Calibri"/>
          <w:szCs w:val="22"/>
          <w:lang w:val="en-US"/>
        </w:rPr>
      </w:pPr>
    </w:p>
    <w:p w14:paraId="75770A2A" w14:textId="1C40EB6C" w:rsidR="00A40192" w:rsidRDefault="009D7840" w:rsidP="00D8418B">
      <w:pPr>
        <w:jc w:val="both"/>
        <w:rPr>
          <w:rFonts w:ascii="Roboto" w:hAnsi="Roboto" w:cs="Calibri"/>
          <w:szCs w:val="22"/>
          <w:lang w:val="en-US"/>
        </w:rPr>
      </w:pPr>
      <w:r w:rsidRPr="00B31973">
        <w:rPr>
          <w:rFonts w:ascii="Roboto" w:hAnsi="Roboto" w:cs="Calibri"/>
          <w:szCs w:val="22"/>
          <w:lang w:val="en-US"/>
        </w:rPr>
        <w:t xml:space="preserve">As a public financial </w:t>
      </w:r>
      <w:r w:rsidR="00CF22EC" w:rsidRPr="00B31973">
        <w:rPr>
          <w:rFonts w:ascii="Roboto" w:hAnsi="Roboto" w:cs="Calibri"/>
          <w:szCs w:val="22"/>
          <w:lang w:val="en-US"/>
        </w:rPr>
        <w:t xml:space="preserve">and </w:t>
      </w:r>
      <w:r w:rsidRPr="00B31973">
        <w:rPr>
          <w:rFonts w:ascii="Roboto" w:hAnsi="Roboto" w:cs="Calibri"/>
          <w:szCs w:val="22"/>
          <w:lang w:val="en-US"/>
        </w:rPr>
        <w:t xml:space="preserve">solidarity institution, the AFD is the </w:t>
      </w:r>
      <w:r w:rsidR="00A40192" w:rsidRPr="00B31973">
        <w:rPr>
          <w:rFonts w:ascii="Roboto" w:hAnsi="Roboto" w:cs="Calibri"/>
          <w:szCs w:val="22"/>
          <w:lang w:val="en-US"/>
        </w:rPr>
        <w:t xml:space="preserve">French development cooperation’s </w:t>
      </w:r>
      <w:r w:rsidRPr="00B31973">
        <w:rPr>
          <w:rFonts w:ascii="Roboto" w:hAnsi="Roboto" w:cs="Calibri"/>
          <w:szCs w:val="22"/>
          <w:lang w:val="en-US"/>
        </w:rPr>
        <w:t xml:space="preserve">central actor. </w:t>
      </w:r>
      <w:r w:rsidR="000F34CB" w:rsidRPr="00B31973">
        <w:rPr>
          <w:rFonts w:ascii="Roboto" w:hAnsi="Roboto" w:cs="Calibri"/>
          <w:szCs w:val="22"/>
          <w:lang w:val="en-US"/>
        </w:rPr>
        <w:t xml:space="preserve">It takes part in projects that tangibly improves the everyday life of populations in developing and emerging countries, as well as in the French oversea territories. Through its intervention in numerous sectors (energy, health, biodiversity, water, digital economy, education), the AFD accompanies the transition towards a safer, fairer and more sustainable world, our “world in common”. Its action is totally </w:t>
      </w:r>
      <w:r w:rsidR="009449D7" w:rsidRPr="00B31973">
        <w:rPr>
          <w:rFonts w:ascii="Roboto" w:hAnsi="Roboto" w:cs="Calibri"/>
          <w:szCs w:val="22"/>
          <w:lang w:val="en-US"/>
        </w:rPr>
        <w:t>embedded</w:t>
      </w:r>
      <w:r w:rsidR="000F34CB" w:rsidRPr="00B31973">
        <w:rPr>
          <w:rFonts w:ascii="Roboto" w:hAnsi="Roboto" w:cs="Calibri"/>
          <w:szCs w:val="22"/>
          <w:lang w:val="en-US"/>
        </w:rPr>
        <w:t xml:space="preserve"> in the framework of the Sustainable Development Goals (SDG). </w:t>
      </w:r>
    </w:p>
    <w:p w14:paraId="4F238552" w14:textId="77777777" w:rsidR="00352913" w:rsidRPr="00B31973" w:rsidRDefault="00352913" w:rsidP="00D8418B">
      <w:pPr>
        <w:jc w:val="both"/>
        <w:rPr>
          <w:rFonts w:ascii="Roboto" w:hAnsi="Roboto" w:cs="Calibri"/>
          <w:szCs w:val="22"/>
          <w:lang w:val="en-US"/>
        </w:rPr>
      </w:pPr>
    </w:p>
    <w:p w14:paraId="72CDE2BE" w14:textId="5D594BA4" w:rsidR="000F34CB" w:rsidRPr="00B31973" w:rsidRDefault="000F34CB" w:rsidP="00D8418B">
      <w:pPr>
        <w:jc w:val="both"/>
        <w:rPr>
          <w:rFonts w:ascii="Roboto" w:hAnsi="Roboto" w:cs="Calibri"/>
          <w:szCs w:val="22"/>
          <w:lang w:val="en-US"/>
        </w:rPr>
      </w:pPr>
      <w:r w:rsidRPr="00B31973">
        <w:rPr>
          <w:rFonts w:ascii="Roboto" w:hAnsi="Roboto" w:cs="Calibri"/>
          <w:szCs w:val="22"/>
          <w:lang w:val="en-US"/>
        </w:rPr>
        <w:t>AFD’s team works on more than 4</w:t>
      </w:r>
      <w:r w:rsidR="007A5373" w:rsidRPr="00B31973">
        <w:rPr>
          <w:rFonts w:ascii="Roboto" w:hAnsi="Roboto" w:cs="Calibri"/>
          <w:szCs w:val="22"/>
          <w:lang w:val="en-US"/>
        </w:rPr>
        <w:t> 2</w:t>
      </w:r>
      <w:r w:rsidRPr="00B31973">
        <w:rPr>
          <w:rFonts w:ascii="Roboto" w:hAnsi="Roboto" w:cs="Calibri"/>
          <w:szCs w:val="22"/>
          <w:lang w:val="en-US"/>
        </w:rPr>
        <w:t xml:space="preserve">00 projects </w:t>
      </w:r>
      <w:r w:rsidR="00A40192" w:rsidRPr="00B31973">
        <w:rPr>
          <w:rFonts w:ascii="Roboto" w:hAnsi="Roboto" w:cs="Calibri"/>
          <w:szCs w:val="22"/>
          <w:lang w:val="en-US"/>
        </w:rPr>
        <w:t>aimed at positive</w:t>
      </w:r>
      <w:r w:rsidRPr="00B31973">
        <w:rPr>
          <w:rFonts w:ascii="Roboto" w:hAnsi="Roboto" w:cs="Calibri"/>
          <w:szCs w:val="22"/>
          <w:lang w:val="en-US"/>
        </w:rPr>
        <w:t xml:space="preserve"> social and environmental impact in 1</w:t>
      </w:r>
      <w:r w:rsidR="007A5373" w:rsidRPr="00B31973">
        <w:rPr>
          <w:rFonts w:ascii="Roboto" w:hAnsi="Roboto" w:cs="Calibri"/>
          <w:szCs w:val="22"/>
          <w:lang w:val="en-US"/>
        </w:rPr>
        <w:t>50</w:t>
      </w:r>
      <w:r w:rsidRPr="00B31973">
        <w:rPr>
          <w:rFonts w:ascii="Roboto" w:hAnsi="Roboto" w:cs="Calibri"/>
          <w:szCs w:val="22"/>
          <w:lang w:val="en-US"/>
        </w:rPr>
        <w:t xml:space="preserve"> countries and the French oversea</w:t>
      </w:r>
      <w:r w:rsidR="009C2A04" w:rsidRPr="00B31973">
        <w:rPr>
          <w:rFonts w:ascii="Roboto" w:hAnsi="Roboto" w:cs="Calibri"/>
          <w:szCs w:val="22"/>
          <w:lang w:val="en-US"/>
        </w:rPr>
        <w:t>s</w:t>
      </w:r>
      <w:r w:rsidRPr="00B31973">
        <w:rPr>
          <w:rFonts w:ascii="Roboto" w:hAnsi="Roboto" w:cs="Calibri"/>
          <w:szCs w:val="22"/>
          <w:lang w:val="en-US"/>
        </w:rPr>
        <w:t xml:space="preserve"> territories. </w:t>
      </w:r>
    </w:p>
    <w:p w14:paraId="2706FE04" w14:textId="2A3701B6" w:rsidR="00CC5C6E" w:rsidRPr="00B31973" w:rsidRDefault="00CC5C6E" w:rsidP="00D8418B">
      <w:pPr>
        <w:jc w:val="both"/>
        <w:rPr>
          <w:rFonts w:ascii="Roboto" w:hAnsi="Roboto" w:cs="Calibri"/>
          <w:szCs w:val="22"/>
          <w:lang w:val="en-US"/>
        </w:rPr>
      </w:pPr>
    </w:p>
    <w:p w14:paraId="6188F63B" w14:textId="258F96BC" w:rsidR="0044673B" w:rsidRPr="00B31973" w:rsidRDefault="0044673B" w:rsidP="00D8418B">
      <w:pPr>
        <w:jc w:val="both"/>
        <w:rPr>
          <w:rFonts w:ascii="Roboto" w:hAnsi="Roboto" w:cs="Calibri"/>
          <w:szCs w:val="22"/>
          <w:lang w:val="en-US"/>
        </w:rPr>
      </w:pPr>
      <w:r w:rsidRPr="00B31973">
        <w:rPr>
          <w:rFonts w:ascii="Roboto" w:hAnsi="Roboto" w:cs="Calibri"/>
          <w:szCs w:val="22"/>
          <w:lang w:val="en-US"/>
        </w:rPr>
        <w:t xml:space="preserve">More detailed information on the group’s activity and its </w:t>
      </w:r>
      <w:r w:rsidR="007A5373" w:rsidRPr="00B31973">
        <w:rPr>
          <w:rFonts w:ascii="Roboto" w:hAnsi="Roboto" w:cs="Calibri"/>
          <w:szCs w:val="22"/>
          <w:lang w:val="en-US"/>
        </w:rPr>
        <w:t>organization</w:t>
      </w:r>
      <w:r w:rsidRPr="00B31973">
        <w:rPr>
          <w:rFonts w:ascii="Roboto" w:hAnsi="Roboto" w:cs="Calibri"/>
          <w:szCs w:val="22"/>
          <w:lang w:val="en-US"/>
        </w:rPr>
        <w:t xml:space="preserve"> is available on the website </w:t>
      </w:r>
      <w:hyperlink r:id="rId10" w:history="1">
        <w:r w:rsidRPr="00B31973">
          <w:rPr>
            <w:rStyle w:val="Lienhypertexte"/>
            <w:rFonts w:ascii="Roboto" w:hAnsi="Roboto" w:cs="Calibri"/>
            <w:szCs w:val="22"/>
            <w:lang w:val="en-US"/>
          </w:rPr>
          <w:t>https://www.afd.fr/en</w:t>
        </w:r>
      </w:hyperlink>
      <w:r w:rsidRPr="00B31973">
        <w:rPr>
          <w:rFonts w:ascii="Roboto" w:hAnsi="Roboto" w:cs="Calibri"/>
          <w:szCs w:val="22"/>
          <w:lang w:val="en-US"/>
        </w:rPr>
        <w:t xml:space="preserve"> </w:t>
      </w:r>
    </w:p>
    <w:p w14:paraId="5E5B21C7" w14:textId="77777777" w:rsidR="00D8418B" w:rsidRPr="00B31973" w:rsidRDefault="00D8418B" w:rsidP="00920E42">
      <w:pPr>
        <w:jc w:val="both"/>
        <w:rPr>
          <w:rFonts w:ascii="Roboto" w:hAnsi="Roboto" w:cs="Calibri"/>
          <w:szCs w:val="22"/>
          <w:lang w:val="en-US"/>
        </w:rPr>
      </w:pPr>
    </w:p>
    <w:p w14:paraId="4EC463D4" w14:textId="403429DE" w:rsidR="00405D2A" w:rsidRPr="00B31973" w:rsidRDefault="00B31973" w:rsidP="00F208CD">
      <w:pPr>
        <w:pStyle w:val="Titre2"/>
        <w:rPr>
          <w:rFonts w:ascii="Roboto" w:hAnsi="Roboto"/>
        </w:rPr>
      </w:pPr>
      <w:bookmarkStart w:id="2" w:name="_Toc520135855"/>
      <w:bookmarkStart w:id="3" w:name="_Toc520135931"/>
      <w:bookmarkStart w:id="4" w:name="_Toc520135961"/>
      <w:bookmarkStart w:id="5" w:name="_Toc214025574"/>
      <w:r w:rsidRPr="00B31973">
        <w:rPr>
          <w:rFonts w:ascii="Roboto" w:hAnsi="Roboto"/>
        </w:rPr>
        <w:t xml:space="preserve">1.2 </w:t>
      </w:r>
      <w:r w:rsidR="003B763A" w:rsidRPr="00B31973">
        <w:rPr>
          <w:rFonts w:ascii="Roboto" w:hAnsi="Roboto"/>
        </w:rPr>
        <w:t>Presentation of the</w:t>
      </w:r>
      <w:r w:rsidR="005204CE" w:rsidRPr="00B31973">
        <w:rPr>
          <w:rFonts w:ascii="Roboto" w:hAnsi="Roboto"/>
        </w:rPr>
        <w:t xml:space="preserve"> </w:t>
      </w:r>
      <w:proofErr w:type="spellStart"/>
      <w:r w:rsidR="005204CE" w:rsidRPr="00B31973">
        <w:rPr>
          <w:rFonts w:ascii="Roboto" w:hAnsi="Roboto"/>
        </w:rPr>
        <w:t>Adapt</w:t>
      </w:r>
      <w:r w:rsidR="00405D2A" w:rsidRPr="00B31973">
        <w:rPr>
          <w:rFonts w:ascii="Roboto" w:hAnsi="Roboto"/>
        </w:rPr>
        <w:t>Action</w:t>
      </w:r>
      <w:bookmarkEnd w:id="2"/>
      <w:bookmarkEnd w:id="3"/>
      <w:bookmarkEnd w:id="4"/>
      <w:proofErr w:type="spellEnd"/>
      <w:r w:rsidR="003B763A" w:rsidRPr="00B31973">
        <w:rPr>
          <w:rFonts w:ascii="Roboto" w:hAnsi="Roboto"/>
        </w:rPr>
        <w:t xml:space="preserve"> </w:t>
      </w:r>
      <w:proofErr w:type="spellStart"/>
      <w:r w:rsidR="005204CE" w:rsidRPr="00B31973">
        <w:rPr>
          <w:rFonts w:ascii="Roboto" w:hAnsi="Roboto"/>
        </w:rPr>
        <w:t>Programme</w:t>
      </w:r>
      <w:bookmarkEnd w:id="5"/>
      <w:proofErr w:type="spellEnd"/>
    </w:p>
    <w:p w14:paraId="0973147E" w14:textId="77777777" w:rsidR="007A46C8" w:rsidRPr="007A46C8" w:rsidRDefault="007A46C8" w:rsidP="004E1268">
      <w:pPr>
        <w:spacing w:after="200" w:line="276" w:lineRule="auto"/>
        <w:jc w:val="both"/>
        <w:rPr>
          <w:rFonts w:ascii="Roboto" w:eastAsia="Calibri" w:hAnsi="Roboto"/>
          <w:szCs w:val="22"/>
          <w:lang w:val="en-US"/>
        </w:rPr>
      </w:pPr>
    </w:p>
    <w:p w14:paraId="6DF66BE4" w14:textId="4A99E7B7" w:rsidR="007A46C8" w:rsidRPr="00ED008B" w:rsidRDefault="007A46C8" w:rsidP="00A843E6">
      <w:pPr>
        <w:pStyle w:val="Paragraphedeliste"/>
        <w:numPr>
          <w:ilvl w:val="0"/>
          <w:numId w:val="42"/>
        </w:numPr>
        <w:tabs>
          <w:tab w:val="left" w:pos="426"/>
        </w:tabs>
        <w:spacing w:after="200" w:line="276" w:lineRule="auto"/>
        <w:ind w:left="142" w:firstLine="0"/>
        <w:jc w:val="both"/>
        <w:rPr>
          <w:rFonts w:ascii="Roboto" w:eastAsia="Calibri" w:hAnsi="Roboto"/>
          <w:b/>
          <w:bCs/>
          <w:szCs w:val="22"/>
          <w:lang w:val="en-US"/>
        </w:rPr>
      </w:pPr>
      <w:r w:rsidRPr="00ED008B">
        <w:rPr>
          <w:rFonts w:ascii="Roboto" w:eastAsia="Calibri" w:hAnsi="Roboto"/>
          <w:b/>
          <w:bCs/>
          <w:szCs w:val="22"/>
          <w:lang w:val="en-US"/>
        </w:rPr>
        <w:t xml:space="preserve">The </w:t>
      </w:r>
      <w:proofErr w:type="spellStart"/>
      <w:r w:rsidRPr="00ED008B">
        <w:rPr>
          <w:rFonts w:ascii="Roboto" w:eastAsia="Calibri" w:hAnsi="Roboto"/>
          <w:b/>
          <w:bCs/>
          <w:szCs w:val="22"/>
          <w:lang w:val="en-US"/>
        </w:rPr>
        <w:t>AdaptAction</w:t>
      </w:r>
      <w:proofErr w:type="spellEnd"/>
      <w:r w:rsidRPr="00ED008B">
        <w:rPr>
          <w:rFonts w:ascii="Roboto" w:eastAsia="Calibri" w:hAnsi="Roboto"/>
          <w:b/>
          <w:bCs/>
          <w:szCs w:val="22"/>
          <w:lang w:val="en-US"/>
        </w:rPr>
        <w:t xml:space="preserve"> </w:t>
      </w:r>
      <w:proofErr w:type="spellStart"/>
      <w:r w:rsidRPr="00ED008B">
        <w:rPr>
          <w:rFonts w:ascii="Roboto" w:eastAsia="Calibri" w:hAnsi="Roboto"/>
          <w:b/>
          <w:bCs/>
          <w:szCs w:val="22"/>
          <w:lang w:val="en-US"/>
        </w:rPr>
        <w:t>Programme</w:t>
      </w:r>
      <w:proofErr w:type="spellEnd"/>
      <w:r w:rsidRPr="00ED008B">
        <w:rPr>
          <w:rFonts w:ascii="Roboto" w:eastAsia="Calibri" w:hAnsi="Roboto"/>
          <w:b/>
          <w:bCs/>
          <w:szCs w:val="22"/>
          <w:lang w:val="en-US"/>
        </w:rPr>
        <w:t xml:space="preserve">: A </w:t>
      </w:r>
      <w:r w:rsidR="001419FF">
        <w:rPr>
          <w:rFonts w:ascii="Roboto" w:eastAsia="Calibri" w:hAnsi="Roboto"/>
          <w:b/>
          <w:bCs/>
          <w:szCs w:val="22"/>
          <w:lang w:val="en-US"/>
        </w:rPr>
        <w:t>k</w:t>
      </w:r>
      <w:r w:rsidRPr="00ED008B">
        <w:rPr>
          <w:rFonts w:ascii="Roboto" w:eastAsia="Calibri" w:hAnsi="Roboto"/>
          <w:b/>
          <w:bCs/>
          <w:szCs w:val="22"/>
          <w:lang w:val="en-US"/>
        </w:rPr>
        <w:t xml:space="preserve">ey </w:t>
      </w:r>
      <w:r w:rsidR="001419FF">
        <w:rPr>
          <w:rFonts w:ascii="Roboto" w:eastAsia="Calibri" w:hAnsi="Roboto"/>
          <w:b/>
          <w:bCs/>
          <w:szCs w:val="22"/>
          <w:lang w:val="en-US"/>
        </w:rPr>
        <w:t>i</w:t>
      </w:r>
      <w:r w:rsidRPr="00ED008B">
        <w:rPr>
          <w:rFonts w:ascii="Roboto" w:eastAsia="Calibri" w:hAnsi="Roboto"/>
          <w:b/>
          <w:bCs/>
          <w:szCs w:val="22"/>
          <w:lang w:val="en-US"/>
        </w:rPr>
        <w:t xml:space="preserve">nstrument of France’s </w:t>
      </w:r>
      <w:r w:rsidR="001419FF">
        <w:rPr>
          <w:rFonts w:ascii="Roboto" w:eastAsia="Calibri" w:hAnsi="Roboto"/>
          <w:b/>
          <w:bCs/>
          <w:szCs w:val="22"/>
          <w:lang w:val="en-US"/>
        </w:rPr>
        <w:t>s</w:t>
      </w:r>
      <w:r w:rsidRPr="00ED008B">
        <w:rPr>
          <w:rFonts w:ascii="Roboto" w:eastAsia="Calibri" w:hAnsi="Roboto"/>
          <w:b/>
          <w:bCs/>
          <w:szCs w:val="22"/>
          <w:lang w:val="en-US"/>
        </w:rPr>
        <w:t xml:space="preserve">upport for </w:t>
      </w:r>
      <w:r w:rsidR="001419FF">
        <w:rPr>
          <w:rFonts w:ascii="Roboto" w:eastAsia="Calibri" w:hAnsi="Roboto"/>
          <w:b/>
          <w:bCs/>
          <w:szCs w:val="22"/>
          <w:lang w:val="en-US"/>
        </w:rPr>
        <w:t>c</w:t>
      </w:r>
      <w:r w:rsidRPr="00ED008B">
        <w:rPr>
          <w:rFonts w:ascii="Roboto" w:eastAsia="Calibri" w:hAnsi="Roboto"/>
          <w:b/>
          <w:bCs/>
          <w:szCs w:val="22"/>
          <w:lang w:val="en-US"/>
        </w:rPr>
        <w:t xml:space="preserve">limate </w:t>
      </w:r>
      <w:r w:rsidR="001419FF">
        <w:rPr>
          <w:rFonts w:ascii="Roboto" w:eastAsia="Calibri" w:hAnsi="Roboto"/>
          <w:b/>
          <w:bCs/>
          <w:szCs w:val="22"/>
          <w:lang w:val="en-US"/>
        </w:rPr>
        <w:t>c</w:t>
      </w:r>
      <w:r w:rsidRPr="00ED008B">
        <w:rPr>
          <w:rFonts w:ascii="Roboto" w:eastAsia="Calibri" w:hAnsi="Roboto"/>
          <w:b/>
          <w:bCs/>
          <w:szCs w:val="22"/>
          <w:lang w:val="en-US"/>
        </w:rPr>
        <w:t xml:space="preserve">hange </w:t>
      </w:r>
      <w:r w:rsidR="001419FF">
        <w:rPr>
          <w:rFonts w:ascii="Roboto" w:eastAsia="Calibri" w:hAnsi="Roboto"/>
          <w:b/>
          <w:bCs/>
          <w:szCs w:val="22"/>
          <w:lang w:val="en-US"/>
        </w:rPr>
        <w:t>a</w:t>
      </w:r>
      <w:r w:rsidRPr="00ED008B">
        <w:rPr>
          <w:rFonts w:ascii="Roboto" w:eastAsia="Calibri" w:hAnsi="Roboto"/>
          <w:b/>
          <w:bCs/>
          <w:szCs w:val="22"/>
          <w:lang w:val="en-US"/>
        </w:rPr>
        <w:t>daptation</w:t>
      </w:r>
    </w:p>
    <w:p w14:paraId="0D9BC401" w14:textId="14DB853D" w:rsidR="005B68B5" w:rsidRPr="008303DA" w:rsidRDefault="007A46C8" w:rsidP="005B68B5">
      <w:pPr>
        <w:spacing w:after="200" w:line="276" w:lineRule="auto"/>
        <w:jc w:val="both"/>
        <w:rPr>
          <w:rFonts w:ascii="Roboto" w:eastAsia="Calibri" w:hAnsi="Roboto"/>
          <w:szCs w:val="22"/>
          <w:lang w:val="en-US"/>
        </w:rPr>
      </w:pPr>
      <w:r w:rsidRPr="007A46C8">
        <w:rPr>
          <w:rFonts w:ascii="Roboto" w:eastAsia="Calibri" w:hAnsi="Roboto"/>
          <w:szCs w:val="22"/>
          <w:lang w:val="en-US"/>
        </w:rPr>
        <w:t xml:space="preserve">Launched in 2017 by the </w:t>
      </w:r>
      <w:r w:rsidRPr="007A46C8">
        <w:rPr>
          <w:rFonts w:ascii="Roboto" w:eastAsia="Calibri" w:hAnsi="Roboto"/>
          <w:b/>
          <w:bCs/>
          <w:szCs w:val="22"/>
          <w:lang w:val="en-US"/>
        </w:rPr>
        <w:t>French Development Agency (AFD)</w:t>
      </w:r>
      <w:r w:rsidRPr="007A46C8">
        <w:rPr>
          <w:rFonts w:ascii="Roboto" w:eastAsia="Calibri" w:hAnsi="Roboto"/>
          <w:szCs w:val="22"/>
          <w:lang w:val="en-US"/>
        </w:rPr>
        <w:t xml:space="preserve">, the </w:t>
      </w:r>
      <w:proofErr w:type="spellStart"/>
      <w:r w:rsidRPr="007A46C8">
        <w:rPr>
          <w:rFonts w:ascii="Roboto" w:eastAsia="Calibri" w:hAnsi="Roboto"/>
          <w:b/>
          <w:bCs/>
          <w:szCs w:val="22"/>
          <w:lang w:val="en-US"/>
        </w:rPr>
        <w:t>AdaptAction</w:t>
      </w:r>
      <w:proofErr w:type="spellEnd"/>
      <w:r w:rsidRPr="007A46C8">
        <w:rPr>
          <w:rFonts w:ascii="Roboto" w:eastAsia="Calibri" w:hAnsi="Roboto"/>
          <w:b/>
          <w:bCs/>
          <w:szCs w:val="22"/>
          <w:lang w:val="en-US"/>
        </w:rPr>
        <w:t xml:space="preserve"> </w:t>
      </w:r>
      <w:proofErr w:type="spellStart"/>
      <w:r w:rsidRPr="007A46C8">
        <w:rPr>
          <w:rFonts w:ascii="Roboto" w:eastAsia="Calibri" w:hAnsi="Roboto"/>
          <w:b/>
          <w:bCs/>
          <w:szCs w:val="22"/>
          <w:lang w:val="en-US"/>
        </w:rPr>
        <w:t>Programme</w:t>
      </w:r>
      <w:proofErr w:type="spellEnd"/>
      <w:r w:rsidRPr="007A46C8">
        <w:rPr>
          <w:rFonts w:ascii="Roboto" w:eastAsia="Calibri" w:hAnsi="Roboto"/>
          <w:szCs w:val="22"/>
          <w:lang w:val="en-US"/>
        </w:rPr>
        <w:t xml:space="preserve"> is one of France’s flagship instruments to support countries most vulnerable to the impacts of climate change. </w:t>
      </w:r>
      <w:r w:rsidR="005B68B5" w:rsidRPr="008303DA">
        <w:rPr>
          <w:rFonts w:ascii="Roboto" w:eastAsia="Calibri" w:hAnsi="Roboto"/>
          <w:szCs w:val="22"/>
          <w:lang w:val="en-US"/>
        </w:rPr>
        <w:t xml:space="preserve">Since 2017, the </w:t>
      </w:r>
      <w:proofErr w:type="spellStart"/>
      <w:r w:rsidR="005B68B5" w:rsidRPr="008303DA">
        <w:rPr>
          <w:rFonts w:ascii="Roboto" w:eastAsia="Calibri" w:hAnsi="Roboto"/>
          <w:szCs w:val="22"/>
          <w:lang w:val="en-US"/>
        </w:rPr>
        <w:t>AdaptAction</w:t>
      </w:r>
      <w:proofErr w:type="spellEnd"/>
      <w:r w:rsidR="005B68B5" w:rsidRPr="008303DA">
        <w:rPr>
          <w:rFonts w:ascii="Roboto" w:eastAsia="Calibri" w:hAnsi="Roboto"/>
          <w:szCs w:val="22"/>
          <w:lang w:val="en-US"/>
        </w:rPr>
        <w:t xml:space="preserve"> program has been supporting 19 countries in meeting the challenge of operationalizing the Paris Agreement on climate change by implementing the adaptation components of their Nationally Determined Contributions (NDCs). The program’s partner countries</w:t>
      </w:r>
      <w:r w:rsidR="005B68B5">
        <w:rPr>
          <w:rFonts w:ascii="Roboto" w:eastAsia="Calibri" w:hAnsi="Roboto"/>
          <w:szCs w:val="22"/>
          <w:lang w:val="en-US"/>
        </w:rPr>
        <w:t>,</w:t>
      </w:r>
      <w:r w:rsidR="005B68B5" w:rsidRPr="008303DA">
        <w:rPr>
          <w:rFonts w:ascii="Roboto" w:eastAsia="Calibri" w:hAnsi="Roboto"/>
          <w:szCs w:val="22"/>
          <w:lang w:val="en-US"/>
        </w:rPr>
        <w:t xml:space="preserve"> including Least Developed Countries (LDCs), continental African countries, and Small Island Developing States (SIDS)</w:t>
      </w:r>
      <w:r w:rsidR="005B68B5">
        <w:rPr>
          <w:rFonts w:ascii="Roboto" w:eastAsia="Calibri" w:hAnsi="Roboto"/>
          <w:szCs w:val="22"/>
          <w:lang w:val="en-US"/>
        </w:rPr>
        <w:t xml:space="preserve">, </w:t>
      </w:r>
      <w:r w:rsidR="005B68B5" w:rsidRPr="008303DA">
        <w:rPr>
          <w:rFonts w:ascii="Roboto" w:eastAsia="Calibri" w:hAnsi="Roboto"/>
          <w:szCs w:val="22"/>
          <w:lang w:val="en-US"/>
        </w:rPr>
        <w:t>are particularly vulnerable to the impacts of climate change.</w:t>
      </w:r>
    </w:p>
    <w:p w14:paraId="2BBB1988" w14:textId="77777777" w:rsidR="005B68B5" w:rsidRPr="008303DA" w:rsidRDefault="005B68B5" w:rsidP="005B68B5">
      <w:pPr>
        <w:spacing w:after="200" w:line="276" w:lineRule="auto"/>
        <w:jc w:val="both"/>
        <w:rPr>
          <w:rFonts w:ascii="Roboto" w:eastAsia="Calibri" w:hAnsi="Roboto"/>
          <w:szCs w:val="22"/>
          <w:lang w:val="en-US"/>
        </w:rPr>
      </w:pPr>
      <w:r w:rsidRPr="008303DA">
        <w:rPr>
          <w:rFonts w:ascii="Roboto" w:eastAsia="Calibri" w:hAnsi="Roboto"/>
          <w:szCs w:val="22"/>
          <w:lang w:val="en-US"/>
        </w:rPr>
        <w:t>The program aims to help these countries translate their climate commitments into concrete policies, strategies, and projects. Support can take the form of technical expertise, studies or research, capacity building, or assistance in mobilizing international climate finance.</w:t>
      </w:r>
    </w:p>
    <w:p w14:paraId="43CF459B" w14:textId="77777777" w:rsidR="005B68B5" w:rsidRPr="008303DA" w:rsidRDefault="005B68B5" w:rsidP="005B68B5">
      <w:pPr>
        <w:spacing w:after="200" w:line="276" w:lineRule="auto"/>
        <w:jc w:val="both"/>
        <w:rPr>
          <w:rFonts w:ascii="Roboto" w:eastAsia="Calibri" w:hAnsi="Roboto"/>
          <w:szCs w:val="22"/>
          <w:lang w:val="en-US"/>
        </w:rPr>
      </w:pPr>
      <w:r w:rsidRPr="008303DA">
        <w:rPr>
          <w:rFonts w:ascii="Roboto" w:eastAsia="Calibri" w:hAnsi="Roboto"/>
          <w:szCs w:val="22"/>
          <w:lang w:val="en-US"/>
        </w:rPr>
        <w:t xml:space="preserve">The total envelope of the facility amounts to €61.5 million, co-financed by AFD and the European Union. Activities under </w:t>
      </w:r>
      <w:proofErr w:type="spellStart"/>
      <w:r w:rsidRPr="008303DA">
        <w:rPr>
          <w:rFonts w:ascii="Roboto" w:eastAsia="Calibri" w:hAnsi="Roboto"/>
          <w:szCs w:val="22"/>
          <w:lang w:val="en-US"/>
        </w:rPr>
        <w:t>AdaptAction</w:t>
      </w:r>
      <w:proofErr w:type="spellEnd"/>
      <w:r w:rsidRPr="008303DA">
        <w:rPr>
          <w:rFonts w:ascii="Roboto" w:eastAsia="Calibri" w:hAnsi="Roboto"/>
          <w:szCs w:val="22"/>
          <w:lang w:val="en-US"/>
        </w:rPr>
        <w:t xml:space="preserve"> have already helped mobilize more than €580 million in resilient financing through projects funded or co-funded by AFD and other donors (such as the Green Climate Fund, the European Union, and others).</w:t>
      </w:r>
    </w:p>
    <w:p w14:paraId="3A870F34" w14:textId="1463498A" w:rsidR="007A46C8" w:rsidRPr="007A46C8" w:rsidRDefault="007A46C8" w:rsidP="00A843E6">
      <w:pPr>
        <w:pStyle w:val="Paragraphedeliste"/>
        <w:numPr>
          <w:ilvl w:val="0"/>
          <w:numId w:val="42"/>
        </w:numPr>
        <w:tabs>
          <w:tab w:val="left" w:pos="426"/>
        </w:tabs>
        <w:ind w:left="142" w:firstLine="0"/>
        <w:jc w:val="both"/>
        <w:rPr>
          <w:rFonts w:ascii="Roboto" w:eastAsia="Calibri" w:hAnsi="Roboto"/>
          <w:b/>
          <w:bCs/>
          <w:szCs w:val="22"/>
          <w:lang w:val="en-US"/>
        </w:rPr>
      </w:pPr>
      <w:r w:rsidRPr="007A46C8">
        <w:rPr>
          <w:rFonts w:ascii="Roboto" w:eastAsia="Calibri" w:hAnsi="Roboto"/>
          <w:b/>
          <w:bCs/>
          <w:szCs w:val="22"/>
          <w:lang w:val="en-US"/>
        </w:rPr>
        <w:t xml:space="preserve">A </w:t>
      </w:r>
      <w:r w:rsidR="001419FF">
        <w:rPr>
          <w:rFonts w:ascii="Roboto" w:eastAsia="Calibri" w:hAnsi="Roboto"/>
          <w:b/>
          <w:bCs/>
          <w:szCs w:val="22"/>
          <w:lang w:val="en-US"/>
        </w:rPr>
        <w:t>s</w:t>
      </w:r>
      <w:r w:rsidRPr="007A46C8">
        <w:rPr>
          <w:rFonts w:ascii="Roboto" w:eastAsia="Calibri" w:hAnsi="Roboto"/>
          <w:b/>
          <w:bCs/>
          <w:szCs w:val="22"/>
          <w:lang w:val="en-US"/>
        </w:rPr>
        <w:t xml:space="preserve">trategic </w:t>
      </w:r>
      <w:r w:rsidR="001419FF">
        <w:rPr>
          <w:rFonts w:ascii="Roboto" w:eastAsia="Calibri" w:hAnsi="Roboto"/>
          <w:b/>
          <w:bCs/>
          <w:szCs w:val="22"/>
          <w:lang w:val="en-US"/>
        </w:rPr>
        <w:t>f</w:t>
      </w:r>
      <w:r w:rsidRPr="007A46C8">
        <w:rPr>
          <w:rFonts w:ascii="Roboto" w:eastAsia="Calibri" w:hAnsi="Roboto"/>
          <w:b/>
          <w:bCs/>
          <w:szCs w:val="22"/>
          <w:lang w:val="en-US"/>
        </w:rPr>
        <w:t xml:space="preserve">ramework </w:t>
      </w:r>
      <w:r w:rsidR="001419FF">
        <w:rPr>
          <w:rFonts w:ascii="Roboto" w:eastAsia="Calibri" w:hAnsi="Roboto"/>
          <w:b/>
          <w:bCs/>
          <w:szCs w:val="22"/>
          <w:lang w:val="en-US"/>
        </w:rPr>
        <w:t>b</w:t>
      </w:r>
      <w:r w:rsidRPr="007A46C8">
        <w:rPr>
          <w:rFonts w:ascii="Roboto" w:eastAsia="Calibri" w:hAnsi="Roboto"/>
          <w:b/>
          <w:bCs/>
          <w:szCs w:val="22"/>
          <w:lang w:val="en-US"/>
        </w:rPr>
        <w:t xml:space="preserve">ased on a </w:t>
      </w:r>
      <w:r w:rsidR="001419FF">
        <w:rPr>
          <w:rFonts w:ascii="Roboto" w:eastAsia="Calibri" w:hAnsi="Roboto"/>
          <w:b/>
          <w:bCs/>
          <w:szCs w:val="22"/>
          <w:lang w:val="en-US"/>
        </w:rPr>
        <w:t>t</w:t>
      </w:r>
      <w:r w:rsidRPr="007A46C8">
        <w:rPr>
          <w:rFonts w:ascii="Roboto" w:eastAsia="Calibri" w:hAnsi="Roboto"/>
          <w:b/>
          <w:bCs/>
          <w:szCs w:val="22"/>
          <w:lang w:val="en-US"/>
        </w:rPr>
        <w:t>hree-</w:t>
      </w:r>
      <w:r w:rsidR="001419FF">
        <w:rPr>
          <w:rFonts w:ascii="Roboto" w:eastAsia="Calibri" w:hAnsi="Roboto"/>
          <w:b/>
          <w:bCs/>
          <w:szCs w:val="22"/>
          <w:lang w:val="en-US"/>
        </w:rPr>
        <w:t>p</w:t>
      </w:r>
      <w:r w:rsidRPr="007A46C8">
        <w:rPr>
          <w:rFonts w:ascii="Roboto" w:eastAsia="Calibri" w:hAnsi="Roboto"/>
          <w:b/>
          <w:bCs/>
          <w:szCs w:val="22"/>
          <w:lang w:val="en-US"/>
        </w:rPr>
        <w:t xml:space="preserve">illar </w:t>
      </w:r>
      <w:r w:rsidR="001419FF">
        <w:rPr>
          <w:rFonts w:ascii="Roboto" w:eastAsia="Calibri" w:hAnsi="Roboto"/>
          <w:b/>
          <w:bCs/>
          <w:szCs w:val="22"/>
          <w:lang w:val="en-US"/>
        </w:rPr>
        <w:t>a</w:t>
      </w:r>
      <w:r w:rsidRPr="007A46C8">
        <w:rPr>
          <w:rFonts w:ascii="Roboto" w:eastAsia="Calibri" w:hAnsi="Roboto"/>
          <w:b/>
          <w:bCs/>
          <w:szCs w:val="22"/>
          <w:lang w:val="en-US"/>
        </w:rPr>
        <w:t xml:space="preserve">pproach to </w:t>
      </w:r>
      <w:r w:rsidR="001419FF">
        <w:rPr>
          <w:rFonts w:ascii="Roboto" w:eastAsia="Calibri" w:hAnsi="Roboto"/>
          <w:b/>
          <w:bCs/>
          <w:szCs w:val="22"/>
          <w:lang w:val="en-US"/>
        </w:rPr>
        <w:t>m</w:t>
      </w:r>
      <w:r w:rsidRPr="007A46C8">
        <w:rPr>
          <w:rFonts w:ascii="Roboto" w:eastAsia="Calibri" w:hAnsi="Roboto"/>
          <w:b/>
          <w:bCs/>
          <w:szCs w:val="22"/>
          <w:lang w:val="en-US"/>
        </w:rPr>
        <w:t xml:space="preserve">eet </w:t>
      </w:r>
      <w:r w:rsidR="001419FF">
        <w:rPr>
          <w:rFonts w:ascii="Roboto" w:eastAsia="Calibri" w:hAnsi="Roboto"/>
          <w:b/>
          <w:bCs/>
          <w:szCs w:val="22"/>
          <w:lang w:val="en-US"/>
        </w:rPr>
        <w:t>p</w:t>
      </w:r>
      <w:r w:rsidRPr="007A46C8">
        <w:rPr>
          <w:rFonts w:ascii="Roboto" w:eastAsia="Calibri" w:hAnsi="Roboto"/>
          <w:b/>
          <w:bCs/>
          <w:szCs w:val="22"/>
          <w:lang w:val="en-US"/>
        </w:rPr>
        <w:t xml:space="preserve">artner </w:t>
      </w:r>
      <w:r w:rsidR="001419FF">
        <w:rPr>
          <w:rFonts w:ascii="Roboto" w:eastAsia="Calibri" w:hAnsi="Roboto"/>
          <w:b/>
          <w:bCs/>
          <w:szCs w:val="22"/>
          <w:lang w:val="en-US"/>
        </w:rPr>
        <w:t>c</w:t>
      </w:r>
      <w:r w:rsidRPr="007A46C8">
        <w:rPr>
          <w:rFonts w:ascii="Roboto" w:eastAsia="Calibri" w:hAnsi="Roboto"/>
          <w:b/>
          <w:bCs/>
          <w:szCs w:val="22"/>
          <w:lang w:val="en-US"/>
        </w:rPr>
        <w:t xml:space="preserve">ountries’ </w:t>
      </w:r>
      <w:r w:rsidR="001419FF">
        <w:rPr>
          <w:rFonts w:ascii="Roboto" w:eastAsia="Calibri" w:hAnsi="Roboto"/>
          <w:b/>
          <w:bCs/>
          <w:szCs w:val="22"/>
          <w:lang w:val="en-US"/>
        </w:rPr>
        <w:t>n</w:t>
      </w:r>
      <w:r w:rsidRPr="007A46C8">
        <w:rPr>
          <w:rFonts w:ascii="Roboto" w:eastAsia="Calibri" w:hAnsi="Roboto"/>
          <w:b/>
          <w:bCs/>
          <w:szCs w:val="22"/>
          <w:lang w:val="en-US"/>
        </w:rPr>
        <w:t>eeds</w:t>
      </w:r>
    </w:p>
    <w:p w14:paraId="18105C42" w14:textId="77777777" w:rsidR="005B68B5" w:rsidRDefault="005B68B5" w:rsidP="001419FF">
      <w:pPr>
        <w:jc w:val="both"/>
        <w:rPr>
          <w:rFonts w:ascii="Roboto" w:eastAsia="Calibri" w:hAnsi="Roboto"/>
          <w:szCs w:val="22"/>
          <w:lang w:val="en-US"/>
        </w:rPr>
      </w:pPr>
    </w:p>
    <w:p w14:paraId="75FDCBEB" w14:textId="66D86E67" w:rsidR="007A46C8" w:rsidRDefault="007A46C8" w:rsidP="001419FF">
      <w:pPr>
        <w:jc w:val="both"/>
        <w:rPr>
          <w:rFonts w:ascii="Roboto" w:eastAsia="Calibri" w:hAnsi="Roboto"/>
          <w:szCs w:val="22"/>
          <w:lang w:val="en-US"/>
        </w:rPr>
      </w:pPr>
      <w:proofErr w:type="spellStart"/>
      <w:r w:rsidRPr="007A46C8">
        <w:rPr>
          <w:rFonts w:ascii="Roboto" w:eastAsia="Calibri" w:hAnsi="Roboto"/>
          <w:szCs w:val="22"/>
          <w:lang w:val="en-US"/>
        </w:rPr>
        <w:t>AdaptAction</w:t>
      </w:r>
      <w:proofErr w:type="spellEnd"/>
      <w:r w:rsidRPr="007A46C8">
        <w:rPr>
          <w:rFonts w:ascii="Roboto" w:eastAsia="Calibri" w:hAnsi="Roboto"/>
          <w:szCs w:val="22"/>
          <w:lang w:val="en-US"/>
        </w:rPr>
        <w:t xml:space="preserve"> is structured around a </w:t>
      </w:r>
      <w:r w:rsidRPr="007A46C8">
        <w:rPr>
          <w:rFonts w:ascii="Roboto" w:eastAsia="Calibri" w:hAnsi="Roboto"/>
          <w:b/>
          <w:bCs/>
          <w:szCs w:val="22"/>
          <w:lang w:val="en-US"/>
        </w:rPr>
        <w:t>three-pillar framework</w:t>
      </w:r>
      <w:r w:rsidRPr="007A46C8">
        <w:rPr>
          <w:rFonts w:ascii="Roboto" w:eastAsia="Calibri" w:hAnsi="Roboto"/>
          <w:szCs w:val="22"/>
          <w:lang w:val="en-US"/>
        </w:rPr>
        <w:t xml:space="preserve"> designed to respond to the specific needs of partner countries for effective climate change adaptation.</w:t>
      </w:r>
    </w:p>
    <w:p w14:paraId="3C1C5EBC" w14:textId="77777777" w:rsidR="001419FF" w:rsidRPr="007A46C8" w:rsidRDefault="001419FF" w:rsidP="001419FF">
      <w:pPr>
        <w:jc w:val="both"/>
        <w:rPr>
          <w:rFonts w:ascii="Roboto" w:eastAsia="Calibri" w:hAnsi="Roboto"/>
          <w:szCs w:val="22"/>
          <w:lang w:val="en-US"/>
        </w:rPr>
      </w:pPr>
    </w:p>
    <w:p w14:paraId="2484EA4A" w14:textId="77777777" w:rsidR="007A46C8" w:rsidRPr="008303DA" w:rsidRDefault="007A46C8" w:rsidP="00A843E6">
      <w:pPr>
        <w:pStyle w:val="Paragraphedeliste"/>
        <w:numPr>
          <w:ilvl w:val="0"/>
          <w:numId w:val="43"/>
        </w:numPr>
        <w:jc w:val="both"/>
        <w:rPr>
          <w:rFonts w:ascii="Roboto" w:eastAsia="Calibri" w:hAnsi="Roboto"/>
          <w:b/>
          <w:bCs/>
          <w:szCs w:val="22"/>
          <w:lang w:val="en-US"/>
        </w:rPr>
      </w:pPr>
      <w:r w:rsidRPr="008303DA">
        <w:rPr>
          <w:rFonts w:ascii="Roboto" w:eastAsia="Calibri" w:hAnsi="Roboto"/>
          <w:b/>
          <w:bCs/>
          <w:szCs w:val="22"/>
          <w:lang w:val="en-US"/>
        </w:rPr>
        <w:t>Pillar 1: Understand</w:t>
      </w:r>
    </w:p>
    <w:p w14:paraId="76C9AA16" w14:textId="77777777" w:rsidR="007A46C8" w:rsidRPr="007A46C8" w:rsidRDefault="007A46C8" w:rsidP="001419FF">
      <w:pPr>
        <w:jc w:val="both"/>
        <w:rPr>
          <w:rFonts w:ascii="Roboto" w:eastAsia="Calibri" w:hAnsi="Roboto"/>
          <w:szCs w:val="22"/>
          <w:lang w:val="en-US"/>
        </w:rPr>
      </w:pPr>
      <w:r w:rsidRPr="007A46C8">
        <w:rPr>
          <w:rFonts w:ascii="Roboto" w:eastAsia="Calibri" w:hAnsi="Roboto"/>
          <w:szCs w:val="22"/>
          <w:lang w:val="en-US"/>
        </w:rPr>
        <w:lastRenderedPageBreak/>
        <w:t xml:space="preserve">This pillar aims to support and promote </w:t>
      </w:r>
      <w:r w:rsidRPr="007A46C8">
        <w:rPr>
          <w:rFonts w:ascii="Roboto" w:eastAsia="Calibri" w:hAnsi="Roboto"/>
          <w:b/>
          <w:bCs/>
          <w:szCs w:val="22"/>
          <w:lang w:val="en-US"/>
        </w:rPr>
        <w:t>action research</w:t>
      </w:r>
      <w:r w:rsidRPr="007A46C8">
        <w:rPr>
          <w:rFonts w:ascii="Roboto" w:eastAsia="Calibri" w:hAnsi="Roboto"/>
          <w:szCs w:val="22"/>
          <w:lang w:val="en-US"/>
        </w:rPr>
        <w:t xml:space="preserve"> and </w:t>
      </w:r>
      <w:r w:rsidRPr="007A46C8">
        <w:rPr>
          <w:rFonts w:ascii="Roboto" w:eastAsia="Calibri" w:hAnsi="Roboto"/>
          <w:b/>
          <w:bCs/>
          <w:szCs w:val="22"/>
          <w:lang w:val="en-US"/>
        </w:rPr>
        <w:t>knowledge brokering</w:t>
      </w:r>
      <w:r w:rsidRPr="007A46C8">
        <w:rPr>
          <w:rFonts w:ascii="Roboto" w:eastAsia="Calibri" w:hAnsi="Roboto"/>
          <w:szCs w:val="22"/>
          <w:lang w:val="en-US"/>
        </w:rPr>
        <w:t xml:space="preserve"> activities that guide the planning, implementation, and evaluation of adaptation initiatives — thereby strengthening the </w:t>
      </w:r>
      <w:r w:rsidRPr="007A46C8">
        <w:rPr>
          <w:rFonts w:ascii="Roboto" w:eastAsia="Calibri" w:hAnsi="Roboto"/>
          <w:b/>
          <w:bCs/>
          <w:szCs w:val="22"/>
          <w:lang w:val="en-US"/>
        </w:rPr>
        <w:t>science–policy–action interface</w:t>
      </w:r>
      <w:r w:rsidRPr="007A46C8">
        <w:rPr>
          <w:rFonts w:ascii="Roboto" w:eastAsia="Calibri" w:hAnsi="Roboto"/>
          <w:szCs w:val="22"/>
          <w:lang w:val="en-US"/>
        </w:rPr>
        <w:t>.</w:t>
      </w:r>
    </w:p>
    <w:p w14:paraId="1D4E5E62" w14:textId="77777777" w:rsidR="007A46C8" w:rsidRDefault="007A46C8" w:rsidP="00A843E6">
      <w:pPr>
        <w:numPr>
          <w:ilvl w:val="0"/>
          <w:numId w:val="40"/>
        </w:numPr>
        <w:jc w:val="both"/>
        <w:rPr>
          <w:rFonts w:ascii="Roboto" w:eastAsia="Calibri" w:hAnsi="Roboto"/>
          <w:szCs w:val="22"/>
          <w:lang w:val="en-US"/>
        </w:rPr>
      </w:pPr>
      <w:r w:rsidRPr="007A46C8">
        <w:rPr>
          <w:rFonts w:ascii="Roboto" w:eastAsia="Calibri" w:hAnsi="Roboto"/>
          <w:b/>
          <w:bCs/>
          <w:szCs w:val="22"/>
          <w:lang w:val="en-US"/>
        </w:rPr>
        <w:t>Example of support:</w:t>
      </w:r>
      <w:r w:rsidRPr="007A46C8">
        <w:rPr>
          <w:rFonts w:ascii="Roboto" w:eastAsia="Calibri" w:hAnsi="Roboto"/>
          <w:szCs w:val="22"/>
          <w:lang w:val="en-US"/>
        </w:rPr>
        <w:t xml:space="preserve"> </w:t>
      </w:r>
      <w:r w:rsidRPr="007A46C8">
        <w:rPr>
          <w:rFonts w:ascii="Roboto" w:eastAsia="Calibri" w:hAnsi="Roboto"/>
          <w:i/>
          <w:iCs/>
          <w:szCs w:val="22"/>
          <w:lang w:val="en-US"/>
        </w:rPr>
        <w:t>Loss &amp; Damage – Case study in Senegal: “Co-generating Pathways to Practical Solutions in Senegal”</w:t>
      </w:r>
      <w:r w:rsidRPr="007A46C8">
        <w:rPr>
          <w:rFonts w:ascii="Roboto" w:eastAsia="Calibri" w:hAnsi="Roboto"/>
          <w:szCs w:val="22"/>
          <w:lang w:val="en-US"/>
        </w:rPr>
        <w:t xml:space="preserve"> — development of a methodology to assess both economic and non-economic losses and damages linked to rapid and slow-onset climate factors.</w:t>
      </w:r>
    </w:p>
    <w:p w14:paraId="56D95D41" w14:textId="77777777" w:rsidR="001419FF" w:rsidRDefault="001419FF" w:rsidP="001419FF">
      <w:pPr>
        <w:ind w:left="720"/>
        <w:jc w:val="both"/>
        <w:rPr>
          <w:rFonts w:ascii="Roboto" w:eastAsia="Calibri" w:hAnsi="Roboto"/>
          <w:szCs w:val="22"/>
          <w:lang w:val="en-US"/>
        </w:rPr>
      </w:pPr>
    </w:p>
    <w:p w14:paraId="0AE1B153" w14:textId="01C77104" w:rsidR="007A46C8" w:rsidRPr="008303DA" w:rsidRDefault="007A46C8" w:rsidP="00A843E6">
      <w:pPr>
        <w:pStyle w:val="Paragraphedeliste"/>
        <w:numPr>
          <w:ilvl w:val="0"/>
          <w:numId w:val="43"/>
        </w:numPr>
        <w:jc w:val="both"/>
        <w:rPr>
          <w:rFonts w:ascii="Roboto" w:eastAsia="Calibri" w:hAnsi="Roboto"/>
          <w:b/>
          <w:bCs/>
          <w:szCs w:val="22"/>
          <w:lang w:val="en-US"/>
        </w:rPr>
      </w:pPr>
      <w:r w:rsidRPr="008303DA">
        <w:rPr>
          <w:rFonts w:ascii="Roboto" w:eastAsia="Calibri" w:hAnsi="Roboto"/>
          <w:b/>
          <w:bCs/>
          <w:szCs w:val="22"/>
          <w:lang w:val="en-US"/>
        </w:rPr>
        <w:t>Pillar 2: Plan</w:t>
      </w:r>
    </w:p>
    <w:p w14:paraId="0F5C7E1E" w14:textId="77777777" w:rsidR="007A46C8" w:rsidRPr="007A46C8" w:rsidRDefault="007A46C8" w:rsidP="001419FF">
      <w:pPr>
        <w:jc w:val="both"/>
        <w:rPr>
          <w:rFonts w:ascii="Roboto" w:eastAsia="Calibri" w:hAnsi="Roboto"/>
          <w:szCs w:val="22"/>
          <w:lang w:val="en-US"/>
        </w:rPr>
      </w:pPr>
      <w:r w:rsidRPr="007A46C8">
        <w:rPr>
          <w:rFonts w:ascii="Roboto" w:eastAsia="Calibri" w:hAnsi="Roboto"/>
          <w:szCs w:val="22"/>
          <w:lang w:val="en-US"/>
        </w:rPr>
        <w:t xml:space="preserve">This component focuses on supporting the </w:t>
      </w:r>
      <w:r w:rsidRPr="007A46C8">
        <w:rPr>
          <w:rFonts w:ascii="Roboto" w:eastAsia="Calibri" w:hAnsi="Roboto"/>
          <w:b/>
          <w:bCs/>
          <w:szCs w:val="22"/>
          <w:lang w:val="en-US"/>
        </w:rPr>
        <w:t>formulation of national adaptation strategies</w:t>
      </w:r>
      <w:r w:rsidRPr="007A46C8">
        <w:rPr>
          <w:rFonts w:ascii="Roboto" w:eastAsia="Calibri" w:hAnsi="Roboto"/>
          <w:szCs w:val="22"/>
          <w:lang w:val="en-US"/>
        </w:rPr>
        <w:t xml:space="preserve">, contributing to the </w:t>
      </w:r>
      <w:r w:rsidRPr="007A46C8">
        <w:rPr>
          <w:rFonts w:ascii="Roboto" w:eastAsia="Calibri" w:hAnsi="Roboto"/>
          <w:b/>
          <w:bCs/>
          <w:szCs w:val="22"/>
          <w:lang w:val="en-US"/>
        </w:rPr>
        <w:t xml:space="preserve">Global </w:t>
      </w:r>
      <w:proofErr w:type="spellStart"/>
      <w:r w:rsidRPr="007A46C8">
        <w:rPr>
          <w:rFonts w:ascii="Roboto" w:eastAsia="Calibri" w:hAnsi="Roboto"/>
          <w:b/>
          <w:bCs/>
          <w:szCs w:val="22"/>
          <w:lang w:val="en-US"/>
        </w:rPr>
        <w:t>Stocktake</w:t>
      </w:r>
      <w:proofErr w:type="spellEnd"/>
      <w:r w:rsidRPr="007A46C8">
        <w:rPr>
          <w:rFonts w:ascii="Roboto" w:eastAsia="Calibri" w:hAnsi="Roboto"/>
          <w:szCs w:val="22"/>
          <w:lang w:val="en-US"/>
        </w:rPr>
        <w:t xml:space="preserve"> of the Paris Agreement. It promotes </w:t>
      </w:r>
      <w:r w:rsidRPr="007A46C8">
        <w:rPr>
          <w:rFonts w:ascii="Roboto" w:eastAsia="Calibri" w:hAnsi="Roboto"/>
          <w:b/>
          <w:bCs/>
          <w:szCs w:val="22"/>
          <w:lang w:val="en-US"/>
        </w:rPr>
        <w:t>multisectoral governance</w:t>
      </w:r>
      <w:r w:rsidRPr="007A46C8">
        <w:rPr>
          <w:rFonts w:ascii="Roboto" w:eastAsia="Calibri" w:hAnsi="Roboto"/>
          <w:szCs w:val="22"/>
          <w:lang w:val="en-US"/>
        </w:rPr>
        <w:t xml:space="preserve">, strengthens </w:t>
      </w:r>
      <w:r w:rsidRPr="007A46C8">
        <w:rPr>
          <w:rFonts w:ascii="Roboto" w:eastAsia="Calibri" w:hAnsi="Roboto"/>
          <w:b/>
          <w:bCs/>
          <w:szCs w:val="22"/>
          <w:lang w:val="en-US"/>
        </w:rPr>
        <w:t>national capacities</w:t>
      </w:r>
      <w:r w:rsidRPr="007A46C8">
        <w:rPr>
          <w:rFonts w:ascii="Roboto" w:eastAsia="Calibri" w:hAnsi="Roboto"/>
          <w:szCs w:val="22"/>
          <w:lang w:val="en-US"/>
        </w:rPr>
        <w:t xml:space="preserve"> through interministerial dialogues and monitoring tools, and facilitates the </w:t>
      </w:r>
      <w:r w:rsidRPr="007A46C8">
        <w:rPr>
          <w:rFonts w:ascii="Roboto" w:eastAsia="Calibri" w:hAnsi="Roboto"/>
          <w:b/>
          <w:bCs/>
          <w:szCs w:val="22"/>
          <w:lang w:val="en-US"/>
        </w:rPr>
        <w:t>mainstreaming of adaptation</w:t>
      </w:r>
      <w:r w:rsidRPr="007A46C8">
        <w:rPr>
          <w:rFonts w:ascii="Roboto" w:eastAsia="Calibri" w:hAnsi="Roboto"/>
          <w:szCs w:val="22"/>
          <w:lang w:val="en-US"/>
        </w:rPr>
        <w:t xml:space="preserve"> into sectoral policies via concrete action plans, guidance documents, and tools tailored to national and regional contexts.</w:t>
      </w:r>
    </w:p>
    <w:p w14:paraId="6A5F0AE1" w14:textId="77777777" w:rsidR="007A46C8" w:rsidRDefault="007A46C8" w:rsidP="00A843E6">
      <w:pPr>
        <w:numPr>
          <w:ilvl w:val="0"/>
          <w:numId w:val="44"/>
        </w:numPr>
        <w:jc w:val="both"/>
        <w:rPr>
          <w:rFonts w:ascii="Roboto" w:eastAsia="Calibri" w:hAnsi="Roboto"/>
          <w:szCs w:val="22"/>
          <w:lang w:val="en-US"/>
        </w:rPr>
      </w:pPr>
      <w:r w:rsidRPr="007A46C8">
        <w:rPr>
          <w:rFonts w:ascii="Roboto" w:eastAsia="Calibri" w:hAnsi="Roboto"/>
          <w:b/>
          <w:bCs/>
          <w:szCs w:val="22"/>
          <w:lang w:val="en-US"/>
        </w:rPr>
        <w:t>Example of support:</w:t>
      </w:r>
      <w:r w:rsidRPr="007A46C8">
        <w:rPr>
          <w:rFonts w:ascii="Roboto" w:eastAsia="Calibri" w:hAnsi="Roboto"/>
          <w:szCs w:val="22"/>
          <w:lang w:val="en-US"/>
        </w:rPr>
        <w:t xml:space="preserve"> </w:t>
      </w:r>
      <w:r w:rsidRPr="007A46C8">
        <w:rPr>
          <w:rFonts w:ascii="Roboto" w:eastAsia="Calibri" w:hAnsi="Roboto"/>
          <w:i/>
          <w:iCs/>
          <w:szCs w:val="22"/>
          <w:lang w:val="en-US"/>
        </w:rPr>
        <w:t>Comprehensive diagnostic study on agroecological transition in Benin</w:t>
      </w:r>
      <w:r w:rsidRPr="007A46C8">
        <w:rPr>
          <w:rFonts w:ascii="Roboto" w:eastAsia="Calibri" w:hAnsi="Roboto"/>
          <w:szCs w:val="22"/>
          <w:lang w:val="en-US"/>
        </w:rPr>
        <w:t xml:space="preserve"> — supporting the development of the </w:t>
      </w:r>
      <w:r w:rsidRPr="007A46C8">
        <w:rPr>
          <w:rFonts w:ascii="Roboto" w:eastAsia="Calibri" w:hAnsi="Roboto"/>
          <w:b/>
          <w:bCs/>
          <w:szCs w:val="22"/>
          <w:lang w:val="en-US"/>
        </w:rPr>
        <w:t>Agricultural Sector Development Policy (PDSA 2026–2035)</w:t>
      </w:r>
      <w:r w:rsidRPr="007A46C8">
        <w:rPr>
          <w:rFonts w:ascii="Roboto" w:eastAsia="Calibri" w:hAnsi="Roboto"/>
          <w:szCs w:val="22"/>
          <w:lang w:val="en-US"/>
        </w:rPr>
        <w:t>.</w:t>
      </w:r>
    </w:p>
    <w:p w14:paraId="5C7A1802" w14:textId="77777777" w:rsidR="001419FF" w:rsidRPr="007A46C8" w:rsidRDefault="001419FF" w:rsidP="001419FF">
      <w:pPr>
        <w:ind w:left="720"/>
        <w:jc w:val="both"/>
        <w:rPr>
          <w:rFonts w:ascii="Roboto" w:eastAsia="Calibri" w:hAnsi="Roboto"/>
          <w:szCs w:val="22"/>
          <w:lang w:val="en-US"/>
        </w:rPr>
      </w:pPr>
    </w:p>
    <w:p w14:paraId="5B314C9A" w14:textId="10856CCB" w:rsidR="007A46C8" w:rsidRPr="008303DA" w:rsidRDefault="007A46C8" w:rsidP="00A843E6">
      <w:pPr>
        <w:pStyle w:val="Paragraphedeliste"/>
        <w:numPr>
          <w:ilvl w:val="0"/>
          <w:numId w:val="45"/>
        </w:numPr>
        <w:jc w:val="both"/>
        <w:rPr>
          <w:rFonts w:ascii="Roboto" w:eastAsia="Calibri" w:hAnsi="Roboto"/>
          <w:b/>
          <w:bCs/>
          <w:szCs w:val="22"/>
          <w:lang w:val="en-US"/>
        </w:rPr>
      </w:pPr>
      <w:r w:rsidRPr="008303DA">
        <w:rPr>
          <w:rFonts w:ascii="Roboto" w:eastAsia="Calibri" w:hAnsi="Roboto"/>
          <w:b/>
          <w:bCs/>
          <w:szCs w:val="22"/>
          <w:lang w:val="en-US"/>
        </w:rPr>
        <w:t>Pillar 3: Invest</w:t>
      </w:r>
    </w:p>
    <w:p w14:paraId="0D549B3F" w14:textId="77777777" w:rsidR="007A46C8" w:rsidRPr="007A46C8" w:rsidRDefault="007A46C8" w:rsidP="001419FF">
      <w:pPr>
        <w:jc w:val="both"/>
        <w:rPr>
          <w:rFonts w:ascii="Roboto" w:eastAsia="Calibri" w:hAnsi="Roboto"/>
          <w:szCs w:val="22"/>
          <w:lang w:val="en-US"/>
        </w:rPr>
      </w:pPr>
      <w:r w:rsidRPr="007A46C8">
        <w:rPr>
          <w:rFonts w:ascii="Roboto" w:eastAsia="Calibri" w:hAnsi="Roboto"/>
          <w:szCs w:val="22"/>
          <w:lang w:val="en-US"/>
        </w:rPr>
        <w:t xml:space="preserve">This pillar aims to help countries </w:t>
      </w:r>
      <w:r w:rsidRPr="007A46C8">
        <w:rPr>
          <w:rFonts w:ascii="Roboto" w:eastAsia="Calibri" w:hAnsi="Roboto"/>
          <w:b/>
          <w:bCs/>
          <w:szCs w:val="22"/>
          <w:lang w:val="en-US"/>
        </w:rPr>
        <w:t>catalyze climate finance</w:t>
      </w:r>
      <w:r w:rsidRPr="007A46C8">
        <w:rPr>
          <w:rFonts w:ascii="Roboto" w:eastAsia="Calibri" w:hAnsi="Roboto"/>
          <w:szCs w:val="22"/>
          <w:lang w:val="en-US"/>
        </w:rPr>
        <w:t xml:space="preserve"> by preparing </w:t>
      </w:r>
      <w:r w:rsidRPr="007A46C8">
        <w:rPr>
          <w:rFonts w:ascii="Roboto" w:eastAsia="Calibri" w:hAnsi="Roboto"/>
          <w:b/>
          <w:bCs/>
          <w:szCs w:val="22"/>
          <w:lang w:val="en-US"/>
        </w:rPr>
        <w:t>bankable adaptation projects</w:t>
      </w:r>
      <w:r w:rsidRPr="007A46C8">
        <w:rPr>
          <w:rFonts w:ascii="Roboto" w:eastAsia="Calibri" w:hAnsi="Roboto"/>
          <w:szCs w:val="22"/>
          <w:lang w:val="en-US"/>
        </w:rPr>
        <w:t xml:space="preserve"> co-financed with AFD and other development partners (European Union, World Bank, etc.), as well as with the </w:t>
      </w:r>
      <w:r w:rsidRPr="007A46C8">
        <w:rPr>
          <w:rFonts w:ascii="Roboto" w:eastAsia="Calibri" w:hAnsi="Roboto"/>
          <w:b/>
          <w:bCs/>
          <w:szCs w:val="22"/>
          <w:lang w:val="en-US"/>
        </w:rPr>
        <w:t>Green Climate Fund</w:t>
      </w:r>
      <w:r w:rsidRPr="007A46C8">
        <w:rPr>
          <w:rFonts w:ascii="Roboto" w:eastAsia="Calibri" w:hAnsi="Roboto"/>
          <w:szCs w:val="22"/>
          <w:lang w:val="en-US"/>
        </w:rPr>
        <w:t xml:space="preserve"> and the </w:t>
      </w:r>
      <w:r w:rsidRPr="007A46C8">
        <w:rPr>
          <w:rFonts w:ascii="Roboto" w:eastAsia="Calibri" w:hAnsi="Roboto"/>
          <w:b/>
          <w:bCs/>
          <w:szCs w:val="22"/>
          <w:lang w:val="en-US"/>
        </w:rPr>
        <w:t>Adaptation Fund</w:t>
      </w:r>
      <w:r w:rsidRPr="007A46C8">
        <w:rPr>
          <w:rFonts w:ascii="Roboto" w:eastAsia="Calibri" w:hAnsi="Roboto"/>
          <w:szCs w:val="22"/>
          <w:lang w:val="en-US"/>
        </w:rPr>
        <w:t>.</w:t>
      </w:r>
    </w:p>
    <w:p w14:paraId="3BE254AF" w14:textId="1798B06A" w:rsidR="007A46C8" w:rsidRPr="007A46C8" w:rsidRDefault="007A46C8" w:rsidP="00A843E6">
      <w:pPr>
        <w:numPr>
          <w:ilvl w:val="0"/>
          <w:numId w:val="44"/>
        </w:numPr>
        <w:jc w:val="both"/>
        <w:rPr>
          <w:rFonts w:ascii="Roboto" w:eastAsia="Calibri" w:hAnsi="Roboto"/>
          <w:szCs w:val="22"/>
          <w:lang w:val="en-US"/>
        </w:rPr>
      </w:pPr>
      <w:r w:rsidRPr="007A46C8">
        <w:rPr>
          <w:rFonts w:ascii="Roboto" w:eastAsia="Calibri" w:hAnsi="Roboto"/>
          <w:b/>
          <w:bCs/>
          <w:szCs w:val="22"/>
          <w:lang w:val="en-US"/>
        </w:rPr>
        <w:t>Example of support:</w:t>
      </w:r>
      <w:r w:rsidRPr="007A46C8">
        <w:rPr>
          <w:rFonts w:ascii="Roboto" w:eastAsia="Calibri" w:hAnsi="Roboto"/>
          <w:szCs w:val="22"/>
          <w:lang w:val="en-US"/>
        </w:rPr>
        <w:t xml:space="preserve"> </w:t>
      </w:r>
      <w:r w:rsidRPr="007A46C8">
        <w:rPr>
          <w:rFonts w:ascii="Roboto" w:eastAsia="Calibri" w:hAnsi="Roboto"/>
          <w:i/>
          <w:iCs/>
          <w:szCs w:val="22"/>
          <w:lang w:val="en-US"/>
        </w:rPr>
        <w:t>Vulnerability and feasibility study for anti-erosion and flood mitigation works in a climate change context in Boma, Democratic Republic of Congo</w:t>
      </w:r>
    </w:p>
    <w:p w14:paraId="46C3AC58" w14:textId="77777777" w:rsidR="007A46C8" w:rsidRPr="007A46C8" w:rsidRDefault="007A46C8" w:rsidP="001419FF">
      <w:pPr>
        <w:spacing w:after="200" w:line="276" w:lineRule="auto"/>
        <w:jc w:val="both"/>
        <w:rPr>
          <w:rFonts w:ascii="Roboto" w:eastAsia="Calibri" w:hAnsi="Roboto"/>
          <w:szCs w:val="22"/>
          <w:lang w:val="en-US"/>
        </w:rPr>
      </w:pPr>
    </w:p>
    <w:p w14:paraId="5417B27F" w14:textId="77777777" w:rsidR="007A46C8" w:rsidRPr="007A46C8" w:rsidRDefault="007A46C8" w:rsidP="001419FF">
      <w:pPr>
        <w:jc w:val="both"/>
        <w:rPr>
          <w:rFonts w:ascii="Roboto" w:eastAsia="Calibri" w:hAnsi="Roboto"/>
          <w:b/>
          <w:bCs/>
          <w:szCs w:val="22"/>
        </w:rPr>
      </w:pPr>
      <w:r w:rsidRPr="007A46C8">
        <w:rPr>
          <w:rFonts w:ascii="Roboto" w:eastAsia="Calibri" w:hAnsi="Roboto"/>
          <w:b/>
          <w:bCs/>
          <w:szCs w:val="22"/>
        </w:rPr>
        <w:t>Cross-Cutting Components</w:t>
      </w:r>
    </w:p>
    <w:p w14:paraId="2C278802" w14:textId="77777777" w:rsidR="007A46C8" w:rsidRPr="007A46C8" w:rsidRDefault="007A46C8" w:rsidP="00A843E6">
      <w:pPr>
        <w:numPr>
          <w:ilvl w:val="0"/>
          <w:numId w:val="41"/>
        </w:numPr>
        <w:jc w:val="both"/>
        <w:rPr>
          <w:rFonts w:ascii="Roboto" w:eastAsia="Calibri" w:hAnsi="Roboto"/>
          <w:szCs w:val="22"/>
          <w:lang w:val="en-US"/>
        </w:rPr>
      </w:pPr>
      <w:r w:rsidRPr="007A46C8">
        <w:rPr>
          <w:rFonts w:ascii="Roboto" w:eastAsia="Calibri" w:hAnsi="Roboto"/>
          <w:b/>
          <w:bCs/>
          <w:szCs w:val="22"/>
          <w:lang w:val="en-US"/>
        </w:rPr>
        <w:t>Gender and Social Inclusion:</w:t>
      </w:r>
      <w:r w:rsidRPr="007A46C8">
        <w:rPr>
          <w:rFonts w:ascii="Roboto" w:eastAsia="Calibri" w:hAnsi="Roboto"/>
          <w:szCs w:val="22"/>
          <w:lang w:val="en-US"/>
        </w:rPr>
        <w:t xml:space="preserve"> Integrated across all </w:t>
      </w:r>
      <w:proofErr w:type="spellStart"/>
      <w:r w:rsidRPr="007A46C8">
        <w:rPr>
          <w:rFonts w:ascii="Roboto" w:eastAsia="Calibri" w:hAnsi="Roboto"/>
          <w:szCs w:val="22"/>
          <w:lang w:val="en-US"/>
        </w:rPr>
        <w:t>programme</w:t>
      </w:r>
      <w:proofErr w:type="spellEnd"/>
      <w:r w:rsidRPr="007A46C8">
        <w:rPr>
          <w:rFonts w:ascii="Roboto" w:eastAsia="Calibri" w:hAnsi="Roboto"/>
          <w:szCs w:val="22"/>
          <w:lang w:val="en-US"/>
        </w:rPr>
        <w:t xml:space="preserve"> activities to ensure equitable and inclusive adaptation processes.</w:t>
      </w:r>
    </w:p>
    <w:p w14:paraId="03996E5A" w14:textId="77777777" w:rsidR="007A46C8" w:rsidRPr="007A46C8" w:rsidRDefault="007A46C8" w:rsidP="00A843E6">
      <w:pPr>
        <w:numPr>
          <w:ilvl w:val="0"/>
          <w:numId w:val="41"/>
        </w:numPr>
        <w:jc w:val="both"/>
        <w:rPr>
          <w:rFonts w:ascii="Roboto" w:eastAsia="Calibri" w:hAnsi="Roboto"/>
          <w:szCs w:val="22"/>
          <w:lang w:val="en-US"/>
        </w:rPr>
      </w:pPr>
      <w:r w:rsidRPr="007A46C8">
        <w:rPr>
          <w:rFonts w:ascii="Roboto" w:eastAsia="Calibri" w:hAnsi="Roboto"/>
          <w:b/>
          <w:bCs/>
          <w:szCs w:val="22"/>
          <w:lang w:val="en-US"/>
        </w:rPr>
        <w:t>Knowledge Management:</w:t>
      </w:r>
      <w:r w:rsidRPr="007A46C8">
        <w:rPr>
          <w:rFonts w:ascii="Roboto" w:eastAsia="Calibri" w:hAnsi="Roboto"/>
          <w:szCs w:val="22"/>
          <w:lang w:val="en-US"/>
        </w:rPr>
        <w:t xml:space="preserve"> Through South–South and North–South exchanges, </w:t>
      </w:r>
      <w:proofErr w:type="spellStart"/>
      <w:r w:rsidRPr="007A46C8">
        <w:rPr>
          <w:rFonts w:ascii="Roboto" w:eastAsia="Calibri" w:hAnsi="Roboto"/>
          <w:szCs w:val="22"/>
          <w:lang w:val="en-US"/>
        </w:rPr>
        <w:t>AdaptAction</w:t>
      </w:r>
      <w:proofErr w:type="spellEnd"/>
      <w:r w:rsidRPr="007A46C8">
        <w:rPr>
          <w:rFonts w:ascii="Roboto" w:eastAsia="Calibri" w:hAnsi="Roboto"/>
          <w:szCs w:val="22"/>
          <w:lang w:val="en-US"/>
        </w:rPr>
        <w:t xml:space="preserve"> fosters peer learning, enabling participating countries to benefit from shared experiences and technical knowledge from other international initiatives.</w:t>
      </w:r>
    </w:p>
    <w:p w14:paraId="70E49510" w14:textId="77777777" w:rsidR="005204CE" w:rsidRPr="00ED008B" w:rsidRDefault="005204CE" w:rsidP="005204CE">
      <w:pPr>
        <w:spacing w:after="200" w:line="276" w:lineRule="auto"/>
        <w:contextualSpacing/>
        <w:rPr>
          <w:rFonts w:ascii="Roboto" w:eastAsia="Calibri" w:hAnsi="Roboto" w:cs="Calibri"/>
          <w:szCs w:val="22"/>
          <w:lang w:val="en-GB"/>
        </w:rPr>
      </w:pPr>
      <w:r w:rsidRPr="00ED008B">
        <w:rPr>
          <w:rFonts w:ascii="Roboto" w:eastAsia="Calibri" w:hAnsi="Roboto"/>
          <w:noProof/>
          <w:szCs w:val="22"/>
        </w:rPr>
        <w:drawing>
          <wp:inline distT="0" distB="0" distL="0" distR="0" wp14:anchorId="60B7C131" wp14:editId="047B6652">
            <wp:extent cx="5670550" cy="3189605"/>
            <wp:effectExtent l="0" t="0" r="635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héma 2 anglai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70550" cy="3189605"/>
                    </a:xfrm>
                    <a:prstGeom prst="rect">
                      <a:avLst/>
                    </a:prstGeom>
                  </pic:spPr>
                </pic:pic>
              </a:graphicData>
            </a:graphic>
          </wp:inline>
        </w:drawing>
      </w:r>
    </w:p>
    <w:p w14:paraId="735B697E" w14:textId="2B831FC7" w:rsidR="00ED008B" w:rsidRPr="00ED008B" w:rsidRDefault="005204CE" w:rsidP="008303DA">
      <w:pPr>
        <w:pStyle w:val="Lgende"/>
        <w:jc w:val="center"/>
        <w:rPr>
          <w:rFonts w:eastAsia="Calibri"/>
          <w:lang w:val="en-US"/>
        </w:rPr>
      </w:pPr>
      <w:r w:rsidRPr="00ED008B">
        <w:rPr>
          <w:rFonts w:ascii="Roboto" w:hAnsi="Roboto"/>
          <w:lang w:val="en-US"/>
        </w:rPr>
        <w:lastRenderedPageBreak/>
        <w:t xml:space="preserve">Figure </w:t>
      </w:r>
      <w:r w:rsidRPr="00ED008B">
        <w:rPr>
          <w:rFonts w:ascii="Roboto" w:hAnsi="Roboto"/>
        </w:rPr>
        <w:fldChar w:fldCharType="begin"/>
      </w:r>
      <w:r w:rsidRPr="00ED008B">
        <w:rPr>
          <w:rFonts w:ascii="Roboto" w:hAnsi="Roboto"/>
          <w:lang w:val="en-US"/>
        </w:rPr>
        <w:instrText xml:space="preserve"> SEQ Figure \* ARABIC </w:instrText>
      </w:r>
      <w:r w:rsidRPr="00ED008B">
        <w:rPr>
          <w:rFonts w:ascii="Roboto" w:hAnsi="Roboto"/>
        </w:rPr>
        <w:fldChar w:fldCharType="separate"/>
      </w:r>
      <w:r w:rsidR="005E6DEA" w:rsidRPr="00ED008B">
        <w:rPr>
          <w:rFonts w:ascii="Roboto" w:hAnsi="Roboto"/>
          <w:noProof/>
          <w:lang w:val="en-US"/>
        </w:rPr>
        <w:t>1</w:t>
      </w:r>
      <w:r w:rsidRPr="00ED008B">
        <w:rPr>
          <w:rFonts w:ascii="Roboto" w:hAnsi="Roboto"/>
          <w:noProof/>
        </w:rPr>
        <w:fldChar w:fldCharType="end"/>
      </w:r>
      <w:r w:rsidRPr="00ED008B">
        <w:rPr>
          <w:rFonts w:ascii="Roboto" w:hAnsi="Roboto"/>
          <w:lang w:val="en-US"/>
        </w:rPr>
        <w:t xml:space="preserve"> : </w:t>
      </w:r>
      <w:proofErr w:type="spellStart"/>
      <w:r w:rsidR="00ED008B" w:rsidRPr="00ED008B">
        <w:rPr>
          <w:rFonts w:ascii="Roboto" w:hAnsi="Roboto"/>
          <w:lang w:val="en-US"/>
        </w:rPr>
        <w:t>AdaptAction</w:t>
      </w:r>
      <w:proofErr w:type="spellEnd"/>
      <w:r w:rsidR="00ED008B" w:rsidRPr="00ED008B">
        <w:rPr>
          <w:rFonts w:ascii="Roboto" w:hAnsi="Roboto"/>
          <w:lang w:val="en-US"/>
        </w:rPr>
        <w:t xml:space="preserve"> </w:t>
      </w:r>
      <w:proofErr w:type="spellStart"/>
      <w:r w:rsidR="00ED008B" w:rsidRPr="00ED008B">
        <w:rPr>
          <w:rFonts w:ascii="Roboto" w:hAnsi="Roboto"/>
          <w:lang w:val="en-US"/>
        </w:rPr>
        <w:t>Programme</w:t>
      </w:r>
      <w:proofErr w:type="spellEnd"/>
      <w:r w:rsidR="00ED008B" w:rsidRPr="00ED008B">
        <w:rPr>
          <w:rFonts w:ascii="Roboto" w:hAnsi="Roboto"/>
          <w:lang w:val="en-US"/>
        </w:rPr>
        <w:t xml:space="preserve"> – Strategic Pillars</w:t>
      </w:r>
    </w:p>
    <w:p w14:paraId="7958815E" w14:textId="77777777" w:rsidR="00ED008B" w:rsidRDefault="00ED008B" w:rsidP="00ED008B">
      <w:pPr>
        <w:jc w:val="both"/>
        <w:rPr>
          <w:rFonts w:ascii="Roboto" w:eastAsia="Calibri" w:hAnsi="Roboto"/>
          <w:b/>
          <w:bCs/>
          <w:lang w:val="en-US"/>
        </w:rPr>
      </w:pPr>
    </w:p>
    <w:p w14:paraId="1B0317E1" w14:textId="6DA86FDD" w:rsidR="005204CE" w:rsidRPr="00B31973" w:rsidRDefault="005204CE" w:rsidP="005204CE">
      <w:pPr>
        <w:rPr>
          <w:rFonts w:ascii="Roboto" w:hAnsi="Roboto" w:cs="Calibri"/>
          <w:szCs w:val="22"/>
          <w:lang w:val="en-US"/>
        </w:rPr>
      </w:pPr>
    </w:p>
    <w:p w14:paraId="41D15B7D" w14:textId="77777777" w:rsidR="00423481" w:rsidRPr="00B31973" w:rsidRDefault="00423481" w:rsidP="00463356">
      <w:pPr>
        <w:jc w:val="both"/>
        <w:rPr>
          <w:rFonts w:ascii="Roboto" w:hAnsi="Roboto" w:cs="Calibri"/>
          <w:szCs w:val="22"/>
          <w:lang w:val="en-US"/>
        </w:rPr>
      </w:pPr>
    </w:p>
    <w:p w14:paraId="17AF944B" w14:textId="53A9EB56" w:rsidR="00423481" w:rsidRPr="00B31973" w:rsidRDefault="00B31973" w:rsidP="00423481">
      <w:pPr>
        <w:pStyle w:val="Titre2"/>
        <w:rPr>
          <w:rFonts w:ascii="Roboto" w:hAnsi="Roboto"/>
        </w:rPr>
      </w:pPr>
      <w:bookmarkStart w:id="6" w:name="_Toc214025575"/>
      <w:r w:rsidRPr="00B31973">
        <w:rPr>
          <w:rFonts w:ascii="Roboto" w:hAnsi="Roboto"/>
        </w:rPr>
        <w:t xml:space="preserve">1.3 </w:t>
      </w:r>
      <w:r w:rsidR="005204CE" w:rsidRPr="00B31973">
        <w:rPr>
          <w:rFonts w:ascii="Roboto" w:hAnsi="Roboto"/>
        </w:rPr>
        <w:t xml:space="preserve">The </w:t>
      </w:r>
      <w:proofErr w:type="spellStart"/>
      <w:r w:rsidR="005204CE" w:rsidRPr="00B31973">
        <w:rPr>
          <w:rFonts w:ascii="Roboto" w:hAnsi="Roboto"/>
        </w:rPr>
        <w:t>Adapt</w:t>
      </w:r>
      <w:r w:rsidR="00423481" w:rsidRPr="00B31973">
        <w:rPr>
          <w:rFonts w:ascii="Roboto" w:hAnsi="Roboto"/>
        </w:rPr>
        <w:t>Action</w:t>
      </w:r>
      <w:proofErr w:type="spellEnd"/>
      <w:r w:rsidR="00423481" w:rsidRPr="00B31973">
        <w:rPr>
          <w:rFonts w:ascii="Roboto" w:hAnsi="Roboto"/>
        </w:rPr>
        <w:t xml:space="preserve"> </w:t>
      </w:r>
      <w:proofErr w:type="spellStart"/>
      <w:r w:rsidR="005204CE" w:rsidRPr="00B31973">
        <w:rPr>
          <w:rFonts w:ascii="Roboto" w:hAnsi="Roboto"/>
        </w:rPr>
        <w:t>Programme</w:t>
      </w:r>
      <w:proofErr w:type="spellEnd"/>
      <w:r w:rsidR="005204CE" w:rsidRPr="00B31973">
        <w:rPr>
          <w:rFonts w:ascii="Roboto" w:hAnsi="Roboto"/>
        </w:rPr>
        <w:t xml:space="preserve"> </w:t>
      </w:r>
      <w:r w:rsidR="00423481" w:rsidRPr="00B31973">
        <w:rPr>
          <w:rFonts w:ascii="Roboto" w:hAnsi="Roboto"/>
        </w:rPr>
        <w:t xml:space="preserve">in </w:t>
      </w:r>
      <w:r w:rsidR="005204CE" w:rsidRPr="00B31973">
        <w:rPr>
          <w:rFonts w:ascii="Roboto" w:hAnsi="Roboto"/>
        </w:rPr>
        <w:t>the Gambia</w:t>
      </w:r>
      <w:bookmarkEnd w:id="6"/>
    </w:p>
    <w:p w14:paraId="45D8B878" w14:textId="77777777" w:rsidR="00423481" w:rsidRPr="00B31973" w:rsidRDefault="00423481" w:rsidP="00423481">
      <w:pPr>
        <w:jc w:val="both"/>
        <w:rPr>
          <w:rFonts w:ascii="Roboto" w:hAnsi="Roboto" w:cs="Calibri"/>
          <w:highlight w:val="yellow"/>
          <w:lang w:val="en-US"/>
        </w:rPr>
      </w:pPr>
    </w:p>
    <w:p w14:paraId="27FC916C" w14:textId="77777777" w:rsidR="003D7E39" w:rsidRPr="00B31973" w:rsidRDefault="005204CE" w:rsidP="005E7B52">
      <w:pPr>
        <w:jc w:val="both"/>
        <w:rPr>
          <w:rFonts w:ascii="Roboto" w:hAnsi="Roboto" w:cstheme="minorHAnsi"/>
          <w:lang w:val="en-US"/>
        </w:rPr>
      </w:pPr>
      <w:r w:rsidRPr="00B31973">
        <w:rPr>
          <w:rFonts w:ascii="Roboto" w:hAnsi="Roboto" w:cstheme="minorHAnsi"/>
          <w:lang w:val="en-US"/>
        </w:rPr>
        <w:t>The Gambia</w:t>
      </w:r>
      <w:r w:rsidR="00423481" w:rsidRPr="00B31973">
        <w:rPr>
          <w:rFonts w:ascii="Roboto" w:hAnsi="Roboto" w:cstheme="minorHAnsi"/>
          <w:lang w:val="en-US"/>
        </w:rPr>
        <w:t xml:space="preserve"> is one of the partner countries benefitting from </w:t>
      </w:r>
      <w:r w:rsidRPr="00B31973">
        <w:rPr>
          <w:rFonts w:ascii="Roboto" w:hAnsi="Roboto" w:cstheme="minorHAnsi"/>
          <w:lang w:val="en-US"/>
        </w:rPr>
        <w:t xml:space="preserve">the </w:t>
      </w:r>
      <w:proofErr w:type="spellStart"/>
      <w:r w:rsidRPr="00B31973">
        <w:rPr>
          <w:rFonts w:ascii="Roboto" w:hAnsi="Roboto" w:cstheme="minorHAnsi"/>
          <w:lang w:val="en-US"/>
        </w:rPr>
        <w:t>Adapt</w:t>
      </w:r>
      <w:r w:rsidR="003D721C" w:rsidRPr="00B31973">
        <w:rPr>
          <w:rFonts w:ascii="Roboto" w:hAnsi="Roboto" w:cstheme="minorHAnsi"/>
          <w:lang w:val="en-US"/>
        </w:rPr>
        <w:t>Action</w:t>
      </w:r>
      <w:proofErr w:type="spellEnd"/>
      <w:r w:rsidR="003D721C" w:rsidRPr="00B31973">
        <w:rPr>
          <w:rFonts w:ascii="Roboto" w:hAnsi="Roboto" w:cstheme="minorHAnsi"/>
          <w:lang w:val="en-US"/>
        </w:rPr>
        <w:t xml:space="preserve"> </w:t>
      </w:r>
      <w:proofErr w:type="spellStart"/>
      <w:r w:rsidRPr="00B31973">
        <w:rPr>
          <w:rFonts w:ascii="Roboto" w:hAnsi="Roboto" w:cstheme="minorHAnsi"/>
          <w:lang w:val="en-US"/>
        </w:rPr>
        <w:t>Programme</w:t>
      </w:r>
      <w:proofErr w:type="spellEnd"/>
      <w:r w:rsidR="003D721C" w:rsidRPr="00B31973">
        <w:rPr>
          <w:rFonts w:ascii="Roboto" w:hAnsi="Roboto" w:cstheme="minorHAnsi"/>
          <w:lang w:val="en-US"/>
        </w:rPr>
        <w:t xml:space="preserve">, as an </w:t>
      </w:r>
      <w:r w:rsidR="00423481" w:rsidRPr="00B31973">
        <w:rPr>
          <w:rFonts w:ascii="Roboto" w:hAnsi="Roboto" w:cstheme="minorHAnsi"/>
          <w:lang w:val="en-US"/>
        </w:rPr>
        <w:t>African country</w:t>
      </w:r>
      <w:r w:rsidR="004F5257" w:rsidRPr="00B31973">
        <w:rPr>
          <w:rFonts w:ascii="Roboto" w:hAnsi="Roboto" w:cstheme="minorHAnsi"/>
          <w:lang w:val="en-US"/>
        </w:rPr>
        <w:t xml:space="preserve"> especially vulnerable to climate change impacts</w:t>
      </w:r>
      <w:r w:rsidR="00423481" w:rsidRPr="00B31973">
        <w:rPr>
          <w:rFonts w:ascii="Roboto" w:hAnsi="Roboto" w:cstheme="minorHAnsi"/>
          <w:lang w:val="en-US"/>
        </w:rPr>
        <w:t xml:space="preserve">. </w:t>
      </w:r>
    </w:p>
    <w:p w14:paraId="1865CE19" w14:textId="301B724C" w:rsidR="003D7E39" w:rsidRPr="00B31973" w:rsidRDefault="003D7E39" w:rsidP="005E7B52">
      <w:pPr>
        <w:jc w:val="both"/>
        <w:rPr>
          <w:rFonts w:ascii="Roboto" w:hAnsi="Roboto" w:cs="Calibri"/>
          <w:szCs w:val="22"/>
          <w:lang w:val="en-US"/>
        </w:rPr>
      </w:pPr>
      <w:r w:rsidRPr="00B31973">
        <w:rPr>
          <w:rFonts w:ascii="Roboto" w:hAnsi="Roboto" w:cs="Calibri"/>
          <w:szCs w:val="22"/>
          <w:lang w:val="en-US"/>
        </w:rPr>
        <w:t>After a pre-identification mission held on July 2023 in Banjul, the identification mission was held on Tuesday the 26</w:t>
      </w:r>
      <w:r w:rsidRPr="00B31973">
        <w:rPr>
          <w:rFonts w:ascii="Roboto" w:hAnsi="Roboto" w:cs="Calibri"/>
          <w:szCs w:val="22"/>
          <w:vertAlign w:val="superscript"/>
          <w:lang w:val="en-US"/>
        </w:rPr>
        <w:t>th</w:t>
      </w:r>
      <w:r w:rsidRPr="00B31973">
        <w:rPr>
          <w:rFonts w:ascii="Roboto" w:hAnsi="Roboto" w:cs="Calibri"/>
          <w:szCs w:val="22"/>
          <w:lang w:val="en-US"/>
        </w:rPr>
        <w:t xml:space="preserve"> of March to Thursday the 28</w:t>
      </w:r>
      <w:r w:rsidRPr="00B31973">
        <w:rPr>
          <w:rFonts w:ascii="Roboto" w:hAnsi="Roboto" w:cs="Calibri"/>
          <w:szCs w:val="22"/>
          <w:vertAlign w:val="superscript"/>
          <w:lang w:val="en-US"/>
        </w:rPr>
        <w:t>th</w:t>
      </w:r>
      <w:r w:rsidRPr="00B31973">
        <w:rPr>
          <w:rFonts w:ascii="Roboto" w:hAnsi="Roboto" w:cs="Calibri"/>
          <w:szCs w:val="22"/>
          <w:lang w:val="en-US"/>
        </w:rPr>
        <w:t xml:space="preserve"> of March 2024, in Banjul.  These missions organized with the </w:t>
      </w:r>
      <w:r w:rsidRPr="00B31973">
        <w:rPr>
          <w:rFonts w:ascii="Roboto" w:hAnsi="Roboto" w:cstheme="majorHAnsi"/>
          <w:szCs w:val="22"/>
          <w:lang w:val="en-US"/>
        </w:rPr>
        <w:t xml:space="preserve">Ministry of Finance and Economic Affairs (MoFEA) and the </w:t>
      </w:r>
      <w:r w:rsidRPr="00B31973">
        <w:rPr>
          <w:rFonts w:ascii="Roboto" w:hAnsi="Roboto" w:cs="Calibri"/>
          <w:lang w:val="en-US"/>
        </w:rPr>
        <w:t xml:space="preserve">Ministry of Environment, Climate Change and Natural Resources (MECCNAR) of the Republic of the Gambia and </w:t>
      </w:r>
      <w:r w:rsidRPr="00B31973">
        <w:rPr>
          <w:rFonts w:ascii="Roboto" w:hAnsi="Roboto" w:cs="Calibri"/>
          <w:szCs w:val="22"/>
          <w:lang w:val="en-US"/>
        </w:rPr>
        <w:t xml:space="preserve">the French Development Agency (AFD), helped to identify the areas of intervention for phase 2, as well as to specify the implementation’s methodology. </w:t>
      </w:r>
    </w:p>
    <w:p w14:paraId="66344ECA" w14:textId="33D72813" w:rsidR="003D7E39" w:rsidRPr="00B31973" w:rsidRDefault="003D7E39" w:rsidP="005E7B52">
      <w:pPr>
        <w:jc w:val="both"/>
        <w:rPr>
          <w:rFonts w:ascii="Roboto" w:hAnsi="Roboto" w:cs="Calibri"/>
          <w:szCs w:val="22"/>
          <w:lang w:val="en-US"/>
        </w:rPr>
      </w:pPr>
      <w:r w:rsidRPr="00B31973">
        <w:rPr>
          <w:rFonts w:ascii="Roboto" w:hAnsi="Roboto" w:cs="Calibri"/>
          <w:szCs w:val="22"/>
          <w:lang w:val="en-US"/>
        </w:rPr>
        <w:t>An Aide-memoire was consolidated and validated by MoFEA and MECCNAR in May 2024.</w:t>
      </w:r>
    </w:p>
    <w:p w14:paraId="7F1B26B8" w14:textId="77777777" w:rsidR="003D7E39" w:rsidRPr="00B31973" w:rsidRDefault="003D7E39" w:rsidP="005E7B52">
      <w:pPr>
        <w:jc w:val="both"/>
        <w:rPr>
          <w:rFonts w:ascii="Roboto" w:hAnsi="Roboto" w:cstheme="minorHAnsi"/>
          <w:lang w:val="en-US"/>
        </w:rPr>
      </w:pPr>
    </w:p>
    <w:p w14:paraId="2629A86A" w14:textId="347CB76D" w:rsidR="001419CB" w:rsidRPr="00B31973" w:rsidRDefault="001419CB" w:rsidP="005E7B52">
      <w:pPr>
        <w:jc w:val="both"/>
        <w:rPr>
          <w:rFonts w:ascii="Roboto" w:hAnsi="Roboto" w:cstheme="minorHAnsi"/>
          <w:lang w:val="en-US"/>
        </w:rPr>
      </w:pPr>
      <w:r w:rsidRPr="00B31973">
        <w:rPr>
          <w:rFonts w:ascii="Roboto" w:hAnsi="Roboto" w:cstheme="minorHAnsi"/>
          <w:lang w:val="en-US"/>
        </w:rPr>
        <w:t xml:space="preserve">A Memorandum of Understanding (MoU) was signed between </w:t>
      </w:r>
      <w:r w:rsidR="003D7E39" w:rsidRPr="00B31973">
        <w:rPr>
          <w:rFonts w:ascii="Roboto" w:hAnsi="Roboto" w:cs="Calibri"/>
          <w:lang w:val="en-US"/>
        </w:rPr>
        <w:t>the Republic of The Gambia</w:t>
      </w:r>
      <w:r w:rsidR="003D7E39" w:rsidRPr="00B31973">
        <w:rPr>
          <w:rFonts w:ascii="Roboto" w:hAnsi="Roboto" w:cs="Calibri"/>
          <w:sz w:val="20"/>
          <w:lang w:val="en-US"/>
        </w:rPr>
        <w:t xml:space="preserve"> </w:t>
      </w:r>
      <w:r w:rsidR="003D7E39" w:rsidRPr="00B31973">
        <w:rPr>
          <w:rFonts w:ascii="Roboto" w:hAnsi="Roboto" w:cstheme="minorHAnsi"/>
          <w:lang w:val="en-US"/>
        </w:rPr>
        <w:t xml:space="preserve">and the </w:t>
      </w:r>
      <w:r w:rsidRPr="00B31973">
        <w:rPr>
          <w:rFonts w:ascii="Roboto" w:hAnsi="Roboto" w:cstheme="minorHAnsi"/>
          <w:lang w:val="en-US"/>
        </w:rPr>
        <w:t xml:space="preserve">AFD </w:t>
      </w:r>
      <w:r w:rsidR="003D7E39" w:rsidRPr="00B31973">
        <w:rPr>
          <w:rFonts w:ascii="Roboto" w:hAnsi="Roboto" w:cstheme="minorHAnsi"/>
          <w:lang w:val="en-US"/>
        </w:rPr>
        <w:t>on October, 2024</w:t>
      </w:r>
      <w:r w:rsidRPr="00B31973">
        <w:rPr>
          <w:rFonts w:ascii="Roboto" w:hAnsi="Roboto" w:cstheme="minorHAnsi"/>
          <w:lang w:val="en-US"/>
        </w:rPr>
        <w:t>.</w:t>
      </w:r>
    </w:p>
    <w:p w14:paraId="0C07C0DC" w14:textId="787DE076" w:rsidR="003D7E39" w:rsidRPr="00B31973" w:rsidRDefault="003D7E39" w:rsidP="005E7B52">
      <w:pPr>
        <w:jc w:val="both"/>
        <w:rPr>
          <w:rFonts w:ascii="Roboto" w:hAnsi="Roboto" w:cs="Calibri"/>
          <w:lang w:val="en-US"/>
        </w:rPr>
      </w:pPr>
      <w:r w:rsidRPr="00B31973">
        <w:rPr>
          <w:rFonts w:ascii="Roboto" w:hAnsi="Roboto" w:cs="Calibri"/>
          <w:lang w:val="en-US"/>
        </w:rPr>
        <w:t xml:space="preserve">This MoU sets out the collaboration modalities and the conditions under which the </w:t>
      </w:r>
      <w:r w:rsidRPr="00B31973">
        <w:rPr>
          <w:rFonts w:ascii="Roboto" w:hAnsi="Roboto"/>
          <w:szCs w:val="22"/>
          <w:lang w:val="en-US"/>
        </w:rPr>
        <w:t>French Development Agency (</w:t>
      </w:r>
      <w:r w:rsidRPr="00B31973">
        <w:rPr>
          <w:rFonts w:ascii="Roboto" w:hAnsi="Roboto" w:cs="Calibri"/>
          <w:lang w:val="en-US"/>
        </w:rPr>
        <w:t xml:space="preserve">AFD) intervenes in support of in the implementation of its Nationally Determined Contributions (NDC), through the </w:t>
      </w:r>
      <w:proofErr w:type="spellStart"/>
      <w:r w:rsidRPr="00B31973">
        <w:rPr>
          <w:rFonts w:ascii="Roboto" w:hAnsi="Roboto" w:cs="Calibri"/>
          <w:lang w:val="en-US"/>
        </w:rPr>
        <w:t>AdaptAction</w:t>
      </w:r>
      <w:proofErr w:type="spellEnd"/>
      <w:r w:rsidRPr="00B31973">
        <w:rPr>
          <w:rFonts w:ascii="Roboto" w:hAnsi="Roboto" w:cs="Calibri"/>
          <w:lang w:val="en-US"/>
        </w:rPr>
        <w:t xml:space="preserve"> </w:t>
      </w:r>
      <w:proofErr w:type="spellStart"/>
      <w:r w:rsidRPr="00B31973">
        <w:rPr>
          <w:rFonts w:ascii="Roboto" w:hAnsi="Roboto" w:cs="Calibri"/>
          <w:lang w:val="en-US"/>
        </w:rPr>
        <w:t>Programme</w:t>
      </w:r>
      <w:proofErr w:type="spellEnd"/>
      <w:r w:rsidRPr="00B31973">
        <w:rPr>
          <w:rFonts w:ascii="Roboto" w:hAnsi="Roboto" w:cs="Calibri"/>
          <w:lang w:val="en-US"/>
        </w:rPr>
        <w:t xml:space="preserve"> and its components.</w:t>
      </w:r>
    </w:p>
    <w:p w14:paraId="272EB5AA" w14:textId="77777777" w:rsidR="00920E42" w:rsidRPr="00B31973" w:rsidRDefault="00920E42" w:rsidP="005E7B52">
      <w:pPr>
        <w:jc w:val="both"/>
        <w:rPr>
          <w:rFonts w:ascii="Roboto" w:hAnsi="Roboto" w:cs="Calibri"/>
          <w:b/>
          <w:color w:val="1F497D"/>
          <w:szCs w:val="22"/>
          <w:lang w:val="en-US"/>
        </w:rPr>
      </w:pPr>
    </w:p>
    <w:p w14:paraId="1E6A3199" w14:textId="18DA28BF" w:rsidR="00F208CD" w:rsidRPr="00B31973" w:rsidRDefault="004F7238" w:rsidP="005E7B52">
      <w:pPr>
        <w:pStyle w:val="Titre1"/>
        <w:keepNext/>
        <w:numPr>
          <w:ilvl w:val="0"/>
          <w:numId w:val="3"/>
        </w:numPr>
        <w:spacing w:before="120" w:after="120" w:line="276" w:lineRule="auto"/>
        <w:ind w:left="0" w:firstLine="0"/>
        <w:rPr>
          <w:rFonts w:ascii="Roboto" w:hAnsi="Roboto"/>
          <w:lang w:val="en-US"/>
        </w:rPr>
      </w:pPr>
      <w:bookmarkStart w:id="7" w:name="_Toc214025576"/>
      <w:r w:rsidRPr="00B31973">
        <w:rPr>
          <w:rFonts w:ascii="Roboto" w:hAnsi="Roboto"/>
          <w:lang w:val="en-US"/>
        </w:rPr>
        <w:t>CONTEXT AND PURPOSE OF THE CONSULTANCY</w:t>
      </w:r>
      <w:bookmarkStart w:id="8" w:name="_Toc520135856"/>
      <w:bookmarkStart w:id="9" w:name="_Toc520135962"/>
      <w:bookmarkStart w:id="10" w:name="_Toc14883168"/>
      <w:bookmarkStart w:id="11" w:name="_Toc14883581"/>
      <w:bookmarkStart w:id="12" w:name="_Toc18485000"/>
      <w:bookmarkStart w:id="13" w:name="_Toc18576090"/>
      <w:bookmarkStart w:id="14" w:name="_Toc19176227"/>
      <w:bookmarkStart w:id="15" w:name="_Toc19176537"/>
      <w:bookmarkStart w:id="16" w:name="_Toc20225264"/>
      <w:bookmarkStart w:id="17" w:name="_Toc25693499"/>
      <w:bookmarkStart w:id="18" w:name="_Toc26965264"/>
      <w:bookmarkStart w:id="19" w:name="_Toc178951780"/>
      <w:bookmarkStart w:id="20" w:name="_Toc179216012"/>
      <w:bookmarkStart w:id="21" w:name="_Toc18576091"/>
      <w:bookmarkStart w:id="22" w:name="_Toc19176228"/>
      <w:bookmarkStart w:id="23" w:name="_Toc19176538"/>
      <w:bookmarkStart w:id="24" w:name="_Toc20225265"/>
      <w:bookmarkStart w:id="25" w:name="_Toc25693500"/>
      <w:bookmarkStart w:id="26" w:name="_Toc26965265"/>
      <w:bookmarkStart w:id="27" w:name="_Toc178951781"/>
      <w:bookmarkStart w:id="28" w:name="_Toc179216013"/>
      <w:bookmarkStart w:id="29" w:name="_Toc520135857"/>
      <w:bookmarkStart w:id="30" w:name="_Toc520135932"/>
      <w:bookmarkStart w:id="31" w:name="_Toc52013596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7"/>
    </w:p>
    <w:bookmarkEnd w:id="29"/>
    <w:bookmarkEnd w:id="30"/>
    <w:bookmarkEnd w:id="31"/>
    <w:p w14:paraId="6AFD8608" w14:textId="77777777" w:rsidR="0040329E" w:rsidRPr="00B31973" w:rsidRDefault="0040329E" w:rsidP="00920E42">
      <w:pPr>
        <w:rPr>
          <w:rFonts w:ascii="Roboto" w:hAnsi="Roboto" w:cs="Calibri"/>
          <w:lang w:val="en-US"/>
        </w:rPr>
      </w:pPr>
    </w:p>
    <w:p w14:paraId="1B0BDDBD" w14:textId="129943E0" w:rsidR="00E667B1" w:rsidRPr="00B31973" w:rsidRDefault="00B31973" w:rsidP="00F208CD">
      <w:pPr>
        <w:pStyle w:val="Titre2"/>
        <w:rPr>
          <w:rFonts w:ascii="Roboto" w:hAnsi="Roboto"/>
        </w:rPr>
      </w:pPr>
      <w:bookmarkStart w:id="32" w:name="_Toc214025577"/>
      <w:bookmarkStart w:id="33" w:name="_Toc520135858"/>
      <w:bookmarkStart w:id="34" w:name="_Toc520135933"/>
      <w:bookmarkStart w:id="35" w:name="_Toc520135964"/>
      <w:r w:rsidRPr="00B31973">
        <w:rPr>
          <w:rFonts w:ascii="Roboto" w:hAnsi="Roboto"/>
        </w:rPr>
        <w:t>2</w:t>
      </w:r>
      <w:r w:rsidR="00352913">
        <w:rPr>
          <w:rFonts w:ascii="Roboto" w:hAnsi="Roboto"/>
        </w:rPr>
        <w:t>.</w:t>
      </w:r>
      <w:r w:rsidRPr="00B31973">
        <w:rPr>
          <w:rFonts w:ascii="Roboto" w:hAnsi="Roboto"/>
        </w:rPr>
        <w:t xml:space="preserve">1 </w:t>
      </w:r>
      <w:r w:rsidR="00423481" w:rsidRPr="00B31973">
        <w:rPr>
          <w:rFonts w:ascii="Roboto" w:hAnsi="Roboto"/>
        </w:rPr>
        <w:t xml:space="preserve">Context and issues linked to climate change in </w:t>
      </w:r>
      <w:r w:rsidR="003D7E39" w:rsidRPr="00B31973">
        <w:rPr>
          <w:rFonts w:ascii="Roboto" w:hAnsi="Roboto"/>
        </w:rPr>
        <w:t>the Gambia</w:t>
      </w:r>
      <w:bookmarkEnd w:id="32"/>
      <w:r w:rsidR="00CE3F41" w:rsidRPr="00B31973">
        <w:rPr>
          <w:rFonts w:ascii="Roboto" w:hAnsi="Roboto"/>
        </w:rPr>
        <w:t xml:space="preserve"> </w:t>
      </w:r>
    </w:p>
    <w:p w14:paraId="7CE69E26" w14:textId="77777777" w:rsidR="005E7B52" w:rsidRPr="00B31973" w:rsidRDefault="005E7B52" w:rsidP="00A517BD">
      <w:pPr>
        <w:jc w:val="both"/>
        <w:rPr>
          <w:rFonts w:ascii="Roboto" w:hAnsi="Roboto" w:cstheme="minorHAnsi"/>
          <w:szCs w:val="22"/>
          <w:lang w:val="en-US"/>
        </w:rPr>
      </w:pPr>
    </w:p>
    <w:p w14:paraId="3909A783" w14:textId="2AE9D85A" w:rsidR="00A517BD" w:rsidRPr="00B31973" w:rsidRDefault="00A517BD" w:rsidP="00A517BD">
      <w:pPr>
        <w:jc w:val="both"/>
        <w:rPr>
          <w:rFonts w:ascii="Roboto" w:hAnsi="Roboto" w:cstheme="minorHAnsi"/>
          <w:szCs w:val="22"/>
          <w:lang w:val="en-US"/>
        </w:rPr>
      </w:pPr>
      <w:r w:rsidRPr="00B31973">
        <w:rPr>
          <w:rFonts w:ascii="Roboto" w:hAnsi="Roboto" w:cstheme="minorHAnsi"/>
          <w:szCs w:val="22"/>
          <w:lang w:val="en-US"/>
        </w:rPr>
        <w:t>The Gambia is one of the most vulnerable</w:t>
      </w:r>
      <w:r w:rsidR="004E3547">
        <w:rPr>
          <w:rFonts w:ascii="Roboto" w:hAnsi="Roboto" w:cstheme="minorHAnsi"/>
          <w:szCs w:val="22"/>
          <w:lang w:val="en-US"/>
        </w:rPr>
        <w:t xml:space="preserve"> countries</w:t>
      </w:r>
      <w:r w:rsidRPr="00B31973">
        <w:rPr>
          <w:rFonts w:ascii="Roboto" w:hAnsi="Roboto" w:cstheme="minorHAnsi"/>
          <w:szCs w:val="22"/>
          <w:lang w:val="en-US"/>
        </w:rPr>
        <w:t xml:space="preserve"> to the effects of climate change. To meet these climate challenges, the country has embarked on a process of mitigation and adaptation to climate change within the framework of the Paris Agreement, and of strategic and operational implementation at the national level of its commitments reflected in particular in its Nationally Determined Contribution (NDC). The adaptation component of the Gambia's NDC aims to reduce vulnerabilitý to the effects of climate change that directly or indirectly affect the country and could prevent the country from achieving its development objectives. </w:t>
      </w:r>
    </w:p>
    <w:p w14:paraId="426C2801" w14:textId="77777777" w:rsidR="00A517BD" w:rsidRPr="00B31973" w:rsidRDefault="00A517BD" w:rsidP="00A517BD">
      <w:pPr>
        <w:jc w:val="both"/>
        <w:rPr>
          <w:rFonts w:ascii="Roboto" w:hAnsi="Roboto" w:cstheme="minorHAnsi"/>
          <w:szCs w:val="22"/>
          <w:lang w:val="en-US"/>
        </w:rPr>
      </w:pPr>
    </w:p>
    <w:p w14:paraId="03E9491C" w14:textId="77777777" w:rsidR="00E308BA" w:rsidRPr="00B31973" w:rsidRDefault="00E308BA" w:rsidP="00E308BA">
      <w:pPr>
        <w:jc w:val="both"/>
        <w:rPr>
          <w:rFonts w:ascii="Roboto" w:hAnsi="Roboto"/>
          <w:szCs w:val="22"/>
          <w:lang w:val="en-US"/>
        </w:rPr>
      </w:pPr>
      <w:r w:rsidRPr="00B31973">
        <w:rPr>
          <w:rFonts w:ascii="Roboto" w:hAnsi="Roboto"/>
          <w:szCs w:val="22"/>
          <w:lang w:val="en-US"/>
        </w:rPr>
        <w:t xml:space="preserve">The Gambia relies heavily on </w:t>
      </w:r>
      <w:r w:rsidRPr="00B31973">
        <w:rPr>
          <w:rFonts w:ascii="Roboto" w:hAnsi="Roboto"/>
          <w:b/>
          <w:bCs/>
          <w:szCs w:val="22"/>
          <w:lang w:val="en-US"/>
        </w:rPr>
        <w:t>groundwater</w:t>
      </w:r>
      <w:r w:rsidRPr="00B31973">
        <w:rPr>
          <w:rFonts w:ascii="Roboto" w:hAnsi="Roboto"/>
          <w:szCs w:val="22"/>
          <w:lang w:val="en-US"/>
        </w:rPr>
        <w:t xml:space="preserve">, particularly due to seasonal salinity intrusion along the Gambia River which renders </w:t>
      </w:r>
      <w:r w:rsidRPr="00B31973">
        <w:rPr>
          <w:rFonts w:ascii="Roboto" w:hAnsi="Roboto"/>
          <w:b/>
          <w:bCs/>
          <w:szCs w:val="22"/>
          <w:lang w:val="en-US"/>
        </w:rPr>
        <w:t>surface water abstraction technically complex and ecologically sensitive</w:t>
      </w:r>
      <w:r w:rsidRPr="00B31973">
        <w:rPr>
          <w:rFonts w:ascii="Roboto" w:hAnsi="Roboto"/>
          <w:szCs w:val="22"/>
          <w:lang w:val="en-US"/>
        </w:rPr>
        <w:t xml:space="preserve"> in many areas. Nonetheless, both water sources are vital for domestic supply, agriculture, industry, and ecosystem needs.</w:t>
      </w:r>
    </w:p>
    <w:p w14:paraId="27A67A16" w14:textId="77777777" w:rsidR="00E308BA" w:rsidRPr="00B31973" w:rsidRDefault="00E308BA" w:rsidP="00E308BA">
      <w:pPr>
        <w:jc w:val="both"/>
        <w:rPr>
          <w:rFonts w:ascii="Roboto" w:hAnsi="Roboto"/>
          <w:szCs w:val="22"/>
          <w:lang w:val="en-US"/>
        </w:rPr>
      </w:pPr>
      <w:r w:rsidRPr="00B31973">
        <w:rPr>
          <w:rFonts w:ascii="Roboto" w:hAnsi="Roboto"/>
          <w:szCs w:val="22"/>
          <w:lang w:val="en-US"/>
        </w:rPr>
        <w:t xml:space="preserve">Despite their importance, </w:t>
      </w:r>
      <w:r w:rsidRPr="00B31973">
        <w:rPr>
          <w:rFonts w:ascii="Roboto" w:hAnsi="Roboto"/>
          <w:b/>
          <w:bCs/>
          <w:szCs w:val="22"/>
          <w:lang w:val="en-US"/>
        </w:rPr>
        <w:t>water abstraction—whether from boreholes or surface water—remains largely unregulated</w:t>
      </w:r>
      <w:r w:rsidRPr="00B31973">
        <w:rPr>
          <w:rFonts w:ascii="Roboto" w:hAnsi="Roboto"/>
          <w:szCs w:val="22"/>
          <w:lang w:val="en-US"/>
        </w:rPr>
        <w:t>, presenting significant risks:</w:t>
      </w:r>
    </w:p>
    <w:p w14:paraId="75F98A9C" w14:textId="1798B401" w:rsidR="00E308BA" w:rsidRPr="004E3547" w:rsidRDefault="00E308BA" w:rsidP="004E3547">
      <w:pPr>
        <w:numPr>
          <w:ilvl w:val="0"/>
          <w:numId w:val="19"/>
        </w:numPr>
        <w:spacing w:after="160" w:line="278" w:lineRule="auto"/>
        <w:jc w:val="both"/>
        <w:rPr>
          <w:rFonts w:ascii="Roboto" w:hAnsi="Roboto"/>
          <w:szCs w:val="22"/>
          <w:lang w:val="en-US"/>
        </w:rPr>
      </w:pPr>
      <w:r w:rsidRPr="004E3547">
        <w:rPr>
          <w:rFonts w:ascii="Roboto" w:hAnsi="Roboto"/>
          <w:b/>
          <w:bCs/>
          <w:szCs w:val="22"/>
          <w:lang w:val="en-US"/>
        </w:rPr>
        <w:t>Groundwater</w:t>
      </w:r>
      <w:r w:rsidRPr="004E3547">
        <w:rPr>
          <w:rFonts w:ascii="Roboto" w:hAnsi="Roboto"/>
          <w:szCs w:val="22"/>
          <w:lang w:val="en-US"/>
        </w:rPr>
        <w:t xml:space="preserve">: Uncontrolled and poorly sited boreholes, often close to </w:t>
      </w:r>
      <w:proofErr w:type="spellStart"/>
      <w:r w:rsidRPr="004E3547">
        <w:rPr>
          <w:rFonts w:ascii="Roboto" w:hAnsi="Roboto"/>
          <w:szCs w:val="22"/>
          <w:lang w:val="en-US"/>
        </w:rPr>
        <w:t>soakaways</w:t>
      </w:r>
      <w:proofErr w:type="spellEnd"/>
      <w:r w:rsidRPr="004E3547">
        <w:rPr>
          <w:rFonts w:ascii="Roboto" w:hAnsi="Roboto"/>
          <w:szCs w:val="22"/>
          <w:lang w:val="en-US"/>
        </w:rPr>
        <w:t xml:space="preserve">, dumpsites etc. pose threats to water quality, public health, and aquifer sustainability. No formal licensing, siting guidelines, or monitoring systems currently exist. </w:t>
      </w:r>
      <w:r w:rsidRPr="004E3547">
        <w:rPr>
          <w:rFonts w:ascii="Roboto" w:hAnsi="Roboto"/>
          <w:b/>
          <w:bCs/>
          <w:szCs w:val="22"/>
          <w:lang w:val="en-US"/>
        </w:rPr>
        <w:t>Surface water</w:t>
      </w:r>
      <w:r w:rsidRPr="004E3547">
        <w:rPr>
          <w:rFonts w:ascii="Roboto" w:hAnsi="Roboto"/>
          <w:szCs w:val="22"/>
          <w:lang w:val="en-US"/>
        </w:rPr>
        <w:t>: In some areas, abstraction from rivers and wetlands (e.g., for irrigation) is carried out without a legal framework or hydrological oversight, risking overuse and ecological degradation—particularly in sensitive and transboundary ecosystems like the Gambia River.</w:t>
      </w:r>
    </w:p>
    <w:p w14:paraId="2C46E6E0" w14:textId="77777777" w:rsidR="00E308BA" w:rsidRPr="00B31973" w:rsidRDefault="00E308BA" w:rsidP="00E308BA">
      <w:pPr>
        <w:jc w:val="both"/>
        <w:rPr>
          <w:rFonts w:ascii="Roboto" w:hAnsi="Roboto"/>
          <w:szCs w:val="22"/>
          <w:lang w:val="en-US"/>
        </w:rPr>
      </w:pPr>
      <w:r w:rsidRPr="00B31973">
        <w:rPr>
          <w:rFonts w:ascii="Roboto" w:hAnsi="Roboto"/>
          <w:szCs w:val="22"/>
          <w:lang w:val="en-US"/>
        </w:rPr>
        <w:lastRenderedPageBreak/>
        <w:t xml:space="preserve">Although the </w:t>
      </w:r>
      <w:r w:rsidRPr="00B31973">
        <w:rPr>
          <w:rFonts w:ascii="Roboto" w:hAnsi="Roboto"/>
          <w:b/>
          <w:bCs/>
          <w:szCs w:val="22"/>
          <w:lang w:val="en-US"/>
        </w:rPr>
        <w:t>National Water Policy (2006 - currently under review)</w:t>
      </w:r>
      <w:r w:rsidRPr="00B31973">
        <w:rPr>
          <w:rFonts w:ascii="Roboto" w:hAnsi="Roboto"/>
          <w:szCs w:val="22"/>
          <w:lang w:val="en-US"/>
        </w:rPr>
        <w:t xml:space="preserve"> provides policy guidance on abstraction licensing and coordinated resource management, implementation has been limited by legal and institutional constraints.</w:t>
      </w:r>
    </w:p>
    <w:p w14:paraId="06402469" w14:textId="77777777" w:rsidR="00E308BA" w:rsidRPr="00B31973" w:rsidRDefault="00E308BA" w:rsidP="00E308BA">
      <w:pPr>
        <w:jc w:val="both"/>
        <w:rPr>
          <w:rFonts w:ascii="Roboto" w:hAnsi="Roboto"/>
          <w:szCs w:val="22"/>
          <w:lang w:val="en-US"/>
        </w:rPr>
      </w:pPr>
    </w:p>
    <w:p w14:paraId="65C190CE" w14:textId="77777777" w:rsidR="00E308BA" w:rsidRPr="00B31973" w:rsidRDefault="00E308BA" w:rsidP="00E308BA">
      <w:pPr>
        <w:jc w:val="both"/>
        <w:rPr>
          <w:rFonts w:ascii="Roboto" w:hAnsi="Roboto"/>
          <w:b/>
          <w:bCs/>
          <w:szCs w:val="22"/>
          <w:lang w:val="en-US"/>
        </w:rPr>
      </w:pPr>
      <w:r w:rsidRPr="00B31973">
        <w:rPr>
          <w:rFonts w:ascii="Roboto" w:hAnsi="Roboto"/>
          <w:b/>
          <w:bCs/>
          <w:szCs w:val="22"/>
          <w:lang w:val="en-US"/>
        </w:rPr>
        <w:t>Progress to Date</w:t>
      </w:r>
    </w:p>
    <w:p w14:paraId="4DDD25AC" w14:textId="77777777" w:rsidR="00E308BA" w:rsidRPr="00B31973" w:rsidRDefault="00E308BA" w:rsidP="00E308BA">
      <w:pPr>
        <w:jc w:val="both"/>
        <w:rPr>
          <w:rFonts w:ascii="Roboto" w:hAnsi="Roboto"/>
          <w:b/>
          <w:bCs/>
          <w:szCs w:val="22"/>
          <w:lang w:val="en-US"/>
        </w:rPr>
      </w:pPr>
    </w:p>
    <w:p w14:paraId="37FB1479" w14:textId="77777777" w:rsidR="00E308BA" w:rsidRPr="00B31973" w:rsidRDefault="00E308BA" w:rsidP="00E308BA">
      <w:pPr>
        <w:jc w:val="both"/>
        <w:rPr>
          <w:rFonts w:ascii="Roboto" w:hAnsi="Roboto"/>
          <w:szCs w:val="22"/>
          <w:lang w:val="en-US"/>
        </w:rPr>
      </w:pPr>
      <w:r w:rsidRPr="00B31973">
        <w:rPr>
          <w:rFonts w:ascii="Roboto" w:hAnsi="Roboto"/>
          <w:szCs w:val="22"/>
          <w:lang w:val="en-US"/>
        </w:rPr>
        <w:t>The Government of The Gambia has made significant efforts to modernize the legal and policy framework for water governance:</w:t>
      </w:r>
    </w:p>
    <w:p w14:paraId="364D2965" w14:textId="77777777" w:rsidR="00E308BA" w:rsidRPr="00B31973" w:rsidRDefault="00E308BA" w:rsidP="00A843E6">
      <w:pPr>
        <w:numPr>
          <w:ilvl w:val="0"/>
          <w:numId w:val="21"/>
        </w:numPr>
        <w:spacing w:after="160" w:line="278" w:lineRule="auto"/>
        <w:jc w:val="both"/>
        <w:rPr>
          <w:rFonts w:ascii="Roboto" w:hAnsi="Roboto"/>
          <w:szCs w:val="22"/>
          <w:lang w:val="en-US"/>
        </w:rPr>
      </w:pPr>
      <w:r w:rsidRPr="00B31973">
        <w:rPr>
          <w:rFonts w:ascii="Roboto" w:hAnsi="Roboto"/>
          <w:b/>
          <w:bCs/>
          <w:szCs w:val="22"/>
          <w:lang w:val="en-US"/>
        </w:rPr>
        <w:t>1979</w:t>
      </w:r>
      <w:r w:rsidRPr="00B31973">
        <w:rPr>
          <w:rFonts w:ascii="Roboto" w:hAnsi="Roboto"/>
          <w:szCs w:val="22"/>
          <w:lang w:val="en-US"/>
        </w:rPr>
        <w:t xml:space="preserve"> – National Water Resources Council Act enacted (still in force, but never fully operationalized)</w:t>
      </w:r>
    </w:p>
    <w:p w14:paraId="4939CD73" w14:textId="77777777" w:rsidR="00E308BA" w:rsidRPr="00B31973" w:rsidRDefault="00E308BA" w:rsidP="00A843E6">
      <w:pPr>
        <w:numPr>
          <w:ilvl w:val="0"/>
          <w:numId w:val="21"/>
        </w:numPr>
        <w:spacing w:after="160" w:line="278" w:lineRule="auto"/>
        <w:jc w:val="both"/>
        <w:rPr>
          <w:rFonts w:ascii="Roboto" w:hAnsi="Roboto"/>
          <w:szCs w:val="22"/>
          <w:lang w:val="en-US"/>
        </w:rPr>
      </w:pPr>
      <w:r w:rsidRPr="00B31973">
        <w:rPr>
          <w:rFonts w:ascii="Roboto" w:hAnsi="Roboto"/>
          <w:b/>
          <w:bCs/>
          <w:szCs w:val="22"/>
          <w:lang w:val="en-US"/>
        </w:rPr>
        <w:t>1993–2006</w:t>
      </w:r>
      <w:r w:rsidRPr="00B31973">
        <w:rPr>
          <w:rFonts w:ascii="Roboto" w:hAnsi="Roboto"/>
          <w:szCs w:val="22"/>
          <w:lang w:val="en-US"/>
        </w:rPr>
        <w:t xml:space="preserve"> – Several draft Water Bills developed but not enacted</w:t>
      </w:r>
    </w:p>
    <w:p w14:paraId="498B92BD" w14:textId="77777777" w:rsidR="00E308BA" w:rsidRPr="00B31973" w:rsidRDefault="00E308BA" w:rsidP="00A843E6">
      <w:pPr>
        <w:numPr>
          <w:ilvl w:val="0"/>
          <w:numId w:val="21"/>
        </w:numPr>
        <w:spacing w:after="160" w:line="278" w:lineRule="auto"/>
        <w:jc w:val="both"/>
        <w:rPr>
          <w:rFonts w:ascii="Roboto" w:hAnsi="Roboto"/>
          <w:szCs w:val="22"/>
          <w:lang w:val="en-US"/>
        </w:rPr>
      </w:pPr>
      <w:r w:rsidRPr="00B31973">
        <w:rPr>
          <w:rFonts w:ascii="Roboto" w:hAnsi="Roboto"/>
          <w:b/>
          <w:bCs/>
          <w:szCs w:val="22"/>
          <w:lang w:val="en-US"/>
        </w:rPr>
        <w:t>2006</w:t>
      </w:r>
      <w:r w:rsidRPr="00B31973">
        <w:rPr>
          <w:rFonts w:ascii="Roboto" w:hAnsi="Roboto"/>
          <w:szCs w:val="22"/>
          <w:lang w:val="en-US"/>
        </w:rPr>
        <w:t xml:space="preserve"> – National Water Resources Policy adopted - currently under review</w:t>
      </w:r>
    </w:p>
    <w:p w14:paraId="0A892DF6" w14:textId="77777777" w:rsidR="00E308BA" w:rsidRPr="00B31973" w:rsidRDefault="00E308BA" w:rsidP="00A843E6">
      <w:pPr>
        <w:numPr>
          <w:ilvl w:val="0"/>
          <w:numId w:val="21"/>
        </w:numPr>
        <w:spacing w:after="160" w:line="278" w:lineRule="auto"/>
        <w:jc w:val="both"/>
        <w:rPr>
          <w:rFonts w:ascii="Roboto" w:hAnsi="Roboto"/>
          <w:szCs w:val="22"/>
          <w:lang w:val="en-US"/>
        </w:rPr>
      </w:pPr>
      <w:r w:rsidRPr="00B31973">
        <w:rPr>
          <w:rFonts w:ascii="Roboto" w:hAnsi="Roboto"/>
          <w:b/>
          <w:bCs/>
          <w:szCs w:val="22"/>
          <w:lang w:val="en-US"/>
        </w:rPr>
        <w:t>2009</w:t>
      </w:r>
      <w:r w:rsidRPr="00B31973">
        <w:rPr>
          <w:rFonts w:ascii="Roboto" w:hAnsi="Roboto"/>
          <w:szCs w:val="22"/>
          <w:lang w:val="en-US"/>
        </w:rPr>
        <w:t xml:space="preserve"> – Integrated Water Resources Management (IWRM) Roadmap developed</w:t>
      </w:r>
    </w:p>
    <w:p w14:paraId="4BB4ECEA" w14:textId="77777777" w:rsidR="00E308BA" w:rsidRPr="00B31973" w:rsidRDefault="00E308BA" w:rsidP="00A843E6">
      <w:pPr>
        <w:numPr>
          <w:ilvl w:val="0"/>
          <w:numId w:val="21"/>
        </w:numPr>
        <w:spacing w:after="160" w:line="278" w:lineRule="auto"/>
        <w:jc w:val="both"/>
        <w:rPr>
          <w:rFonts w:ascii="Roboto" w:hAnsi="Roboto"/>
          <w:szCs w:val="22"/>
          <w:lang w:val="en-US"/>
        </w:rPr>
      </w:pPr>
      <w:r w:rsidRPr="00B31973">
        <w:rPr>
          <w:rFonts w:ascii="Roboto" w:hAnsi="Roboto"/>
          <w:b/>
          <w:bCs/>
          <w:szCs w:val="22"/>
          <w:lang w:val="en-US"/>
        </w:rPr>
        <w:t>2011–2015</w:t>
      </w:r>
      <w:r w:rsidRPr="00B31973">
        <w:rPr>
          <w:rFonts w:ascii="Roboto" w:hAnsi="Roboto"/>
          <w:szCs w:val="22"/>
          <w:lang w:val="en-US"/>
        </w:rPr>
        <w:t xml:space="preserve"> – Water Sector Reform Project launched with AfDB/AWF support, leading to:</w:t>
      </w:r>
    </w:p>
    <w:p w14:paraId="76F1AFD6" w14:textId="77777777" w:rsidR="00E308BA" w:rsidRPr="00B31973" w:rsidRDefault="00E308BA" w:rsidP="00A843E6">
      <w:pPr>
        <w:numPr>
          <w:ilvl w:val="1"/>
          <w:numId w:val="21"/>
        </w:numPr>
        <w:spacing w:after="160" w:line="278" w:lineRule="auto"/>
        <w:jc w:val="both"/>
        <w:rPr>
          <w:rFonts w:ascii="Roboto" w:hAnsi="Roboto"/>
          <w:szCs w:val="22"/>
          <w:lang w:val="en-US"/>
        </w:rPr>
      </w:pPr>
      <w:r w:rsidRPr="00B31973">
        <w:rPr>
          <w:rFonts w:ascii="Roboto" w:hAnsi="Roboto"/>
          <w:b/>
          <w:bCs/>
          <w:szCs w:val="22"/>
          <w:lang w:val="en-US"/>
        </w:rPr>
        <w:t>2014</w:t>
      </w:r>
      <w:r w:rsidRPr="00B31973">
        <w:rPr>
          <w:rFonts w:ascii="Roboto" w:hAnsi="Roboto"/>
          <w:szCs w:val="22"/>
          <w:lang w:val="en-US"/>
        </w:rPr>
        <w:t xml:space="preserve"> – Drafts of the Gambia Water Bill, National Water Resources Management Bill, and Gambia Meteorological Authority Bill</w:t>
      </w:r>
    </w:p>
    <w:p w14:paraId="30F394FC" w14:textId="77777777" w:rsidR="00E308BA" w:rsidRPr="00B31973" w:rsidRDefault="00E308BA" w:rsidP="00A843E6">
      <w:pPr>
        <w:numPr>
          <w:ilvl w:val="1"/>
          <w:numId w:val="21"/>
        </w:numPr>
        <w:spacing w:after="160" w:line="278" w:lineRule="auto"/>
        <w:jc w:val="both"/>
        <w:rPr>
          <w:rFonts w:ascii="Roboto" w:hAnsi="Roboto"/>
          <w:szCs w:val="22"/>
          <w:lang w:val="en-US"/>
        </w:rPr>
      </w:pPr>
      <w:r w:rsidRPr="00B31973">
        <w:rPr>
          <w:rFonts w:ascii="Roboto" w:hAnsi="Roboto"/>
          <w:b/>
          <w:bCs/>
          <w:szCs w:val="22"/>
          <w:lang w:val="en-US"/>
        </w:rPr>
        <w:t>2015</w:t>
      </w:r>
      <w:r w:rsidRPr="00B31973">
        <w:rPr>
          <w:rFonts w:ascii="Roboto" w:hAnsi="Roboto"/>
          <w:szCs w:val="22"/>
          <w:lang w:val="en-US"/>
        </w:rPr>
        <w:t xml:space="preserve"> – Gambia Water Resources Management Strategy published</w:t>
      </w:r>
    </w:p>
    <w:p w14:paraId="0BA76549" w14:textId="77777777" w:rsidR="00E308BA" w:rsidRPr="00B31973" w:rsidRDefault="00E308BA" w:rsidP="00A843E6">
      <w:pPr>
        <w:numPr>
          <w:ilvl w:val="0"/>
          <w:numId w:val="21"/>
        </w:numPr>
        <w:spacing w:after="160" w:line="278" w:lineRule="auto"/>
        <w:jc w:val="both"/>
        <w:rPr>
          <w:rFonts w:ascii="Roboto" w:hAnsi="Roboto"/>
          <w:szCs w:val="22"/>
          <w:lang w:val="en-US"/>
        </w:rPr>
      </w:pPr>
      <w:r w:rsidRPr="00B31973">
        <w:rPr>
          <w:rFonts w:ascii="Roboto" w:hAnsi="Roboto"/>
          <w:b/>
          <w:bCs/>
          <w:szCs w:val="22"/>
          <w:lang w:val="en-US"/>
        </w:rPr>
        <w:t>Revised legislative instruments</w:t>
      </w:r>
      <w:r w:rsidRPr="00B31973">
        <w:rPr>
          <w:rFonts w:ascii="Roboto" w:hAnsi="Roboto"/>
          <w:szCs w:val="22"/>
          <w:lang w:val="en-US"/>
        </w:rPr>
        <w:t xml:space="preserve"> now include:</w:t>
      </w:r>
    </w:p>
    <w:p w14:paraId="2FE55DEA" w14:textId="77777777" w:rsidR="00E308BA" w:rsidRPr="00B31973" w:rsidRDefault="00E308BA" w:rsidP="00A843E6">
      <w:pPr>
        <w:numPr>
          <w:ilvl w:val="1"/>
          <w:numId w:val="21"/>
        </w:numPr>
        <w:spacing w:after="160" w:line="278" w:lineRule="auto"/>
        <w:jc w:val="both"/>
        <w:rPr>
          <w:rFonts w:ascii="Roboto" w:hAnsi="Roboto"/>
          <w:szCs w:val="22"/>
        </w:rPr>
      </w:pPr>
      <w:proofErr w:type="spellStart"/>
      <w:r w:rsidRPr="00B31973">
        <w:rPr>
          <w:rFonts w:ascii="Roboto" w:hAnsi="Roboto"/>
          <w:szCs w:val="22"/>
        </w:rPr>
        <w:t>Gambia</w:t>
      </w:r>
      <w:proofErr w:type="spellEnd"/>
      <w:r w:rsidRPr="00B31973">
        <w:rPr>
          <w:rFonts w:ascii="Roboto" w:hAnsi="Roboto"/>
          <w:szCs w:val="22"/>
        </w:rPr>
        <w:t xml:space="preserve"> Water Bill (2020)</w:t>
      </w:r>
    </w:p>
    <w:p w14:paraId="0D509CEC" w14:textId="77777777" w:rsidR="00E308BA" w:rsidRPr="00B31973" w:rsidRDefault="00E308BA" w:rsidP="00A843E6">
      <w:pPr>
        <w:numPr>
          <w:ilvl w:val="1"/>
          <w:numId w:val="21"/>
        </w:numPr>
        <w:spacing w:after="160" w:line="278" w:lineRule="auto"/>
        <w:jc w:val="both"/>
        <w:rPr>
          <w:rFonts w:ascii="Roboto" w:hAnsi="Roboto"/>
          <w:szCs w:val="22"/>
          <w:lang w:val="en-US"/>
        </w:rPr>
      </w:pPr>
      <w:r w:rsidRPr="00B31973">
        <w:rPr>
          <w:rFonts w:ascii="Roboto" w:hAnsi="Roboto"/>
          <w:szCs w:val="22"/>
          <w:lang w:val="en-US"/>
        </w:rPr>
        <w:t>National Water Resources Management Authority Bill (2019)</w:t>
      </w:r>
    </w:p>
    <w:p w14:paraId="68A0C513" w14:textId="77777777" w:rsidR="00E308BA" w:rsidRPr="00B31973" w:rsidRDefault="00E308BA" w:rsidP="00A843E6">
      <w:pPr>
        <w:numPr>
          <w:ilvl w:val="1"/>
          <w:numId w:val="21"/>
        </w:numPr>
        <w:spacing w:after="160" w:line="278" w:lineRule="auto"/>
        <w:jc w:val="both"/>
        <w:rPr>
          <w:rFonts w:ascii="Roboto" w:hAnsi="Roboto"/>
          <w:szCs w:val="22"/>
        </w:rPr>
      </w:pPr>
      <w:proofErr w:type="spellStart"/>
      <w:r w:rsidRPr="00B31973">
        <w:rPr>
          <w:rFonts w:ascii="Roboto" w:hAnsi="Roboto"/>
          <w:szCs w:val="22"/>
        </w:rPr>
        <w:t>Gambia</w:t>
      </w:r>
      <w:proofErr w:type="spellEnd"/>
      <w:r w:rsidRPr="00B31973">
        <w:rPr>
          <w:rFonts w:ascii="Roboto" w:hAnsi="Roboto"/>
          <w:szCs w:val="22"/>
        </w:rPr>
        <w:t xml:space="preserve"> </w:t>
      </w:r>
      <w:proofErr w:type="spellStart"/>
      <w:r w:rsidRPr="00B31973">
        <w:rPr>
          <w:rFonts w:ascii="Roboto" w:hAnsi="Roboto"/>
          <w:szCs w:val="22"/>
        </w:rPr>
        <w:t>Meteorological</w:t>
      </w:r>
      <w:proofErr w:type="spellEnd"/>
      <w:r w:rsidRPr="00B31973">
        <w:rPr>
          <w:rFonts w:ascii="Roboto" w:hAnsi="Roboto"/>
          <w:szCs w:val="22"/>
        </w:rPr>
        <w:t xml:space="preserve"> </w:t>
      </w:r>
      <w:proofErr w:type="spellStart"/>
      <w:r w:rsidRPr="00B31973">
        <w:rPr>
          <w:rFonts w:ascii="Roboto" w:hAnsi="Roboto"/>
          <w:szCs w:val="22"/>
        </w:rPr>
        <w:t>Authority</w:t>
      </w:r>
      <w:proofErr w:type="spellEnd"/>
      <w:r w:rsidRPr="00B31973">
        <w:rPr>
          <w:rFonts w:ascii="Roboto" w:hAnsi="Roboto"/>
          <w:szCs w:val="22"/>
        </w:rPr>
        <w:t xml:space="preserve"> Bill (2018)</w:t>
      </w:r>
    </w:p>
    <w:p w14:paraId="7AB564B5" w14:textId="77777777" w:rsidR="00E308BA" w:rsidRPr="00B31973" w:rsidRDefault="00E308BA" w:rsidP="00A843E6">
      <w:pPr>
        <w:numPr>
          <w:ilvl w:val="0"/>
          <w:numId w:val="21"/>
        </w:numPr>
        <w:spacing w:after="160" w:line="278" w:lineRule="auto"/>
        <w:jc w:val="both"/>
        <w:rPr>
          <w:rFonts w:ascii="Roboto" w:hAnsi="Roboto"/>
          <w:szCs w:val="22"/>
        </w:rPr>
      </w:pPr>
      <w:proofErr w:type="spellStart"/>
      <w:r w:rsidRPr="00B31973">
        <w:rPr>
          <w:rFonts w:ascii="Roboto" w:hAnsi="Roboto"/>
          <w:b/>
          <w:bCs/>
          <w:szCs w:val="22"/>
        </w:rPr>
        <w:t>Recent</w:t>
      </w:r>
      <w:proofErr w:type="spellEnd"/>
      <w:r w:rsidRPr="00B31973">
        <w:rPr>
          <w:rFonts w:ascii="Roboto" w:hAnsi="Roboto"/>
          <w:b/>
          <w:bCs/>
          <w:szCs w:val="22"/>
        </w:rPr>
        <w:t xml:space="preserve"> </w:t>
      </w:r>
      <w:proofErr w:type="spellStart"/>
      <w:r w:rsidRPr="00B31973">
        <w:rPr>
          <w:rFonts w:ascii="Roboto" w:hAnsi="Roboto"/>
          <w:b/>
          <w:bCs/>
          <w:szCs w:val="22"/>
        </w:rPr>
        <w:t>progress</w:t>
      </w:r>
      <w:proofErr w:type="spellEnd"/>
      <w:r w:rsidRPr="00B31973">
        <w:rPr>
          <w:rFonts w:ascii="Roboto" w:hAnsi="Roboto"/>
          <w:b/>
          <w:bCs/>
          <w:szCs w:val="22"/>
        </w:rPr>
        <w:t xml:space="preserve"> </w:t>
      </w:r>
      <w:proofErr w:type="spellStart"/>
      <w:r w:rsidRPr="00B31973">
        <w:rPr>
          <w:rFonts w:ascii="Roboto" w:hAnsi="Roboto"/>
          <w:b/>
          <w:bCs/>
          <w:szCs w:val="22"/>
        </w:rPr>
        <w:t>toward</w:t>
      </w:r>
      <w:proofErr w:type="spellEnd"/>
      <w:r w:rsidRPr="00B31973">
        <w:rPr>
          <w:rFonts w:ascii="Roboto" w:hAnsi="Roboto"/>
          <w:b/>
          <w:bCs/>
          <w:szCs w:val="22"/>
        </w:rPr>
        <w:t xml:space="preserve"> </w:t>
      </w:r>
      <w:proofErr w:type="spellStart"/>
      <w:proofErr w:type="gramStart"/>
      <w:r w:rsidRPr="00B31973">
        <w:rPr>
          <w:rFonts w:ascii="Roboto" w:hAnsi="Roboto"/>
          <w:b/>
          <w:bCs/>
          <w:szCs w:val="22"/>
        </w:rPr>
        <w:t>enactment</w:t>
      </w:r>
      <w:proofErr w:type="spellEnd"/>
      <w:r w:rsidRPr="00B31973">
        <w:rPr>
          <w:rFonts w:ascii="Roboto" w:hAnsi="Roboto"/>
          <w:szCs w:val="22"/>
        </w:rPr>
        <w:t>:</w:t>
      </w:r>
      <w:proofErr w:type="gramEnd"/>
    </w:p>
    <w:p w14:paraId="1BE568CB" w14:textId="77777777" w:rsidR="00E308BA" w:rsidRPr="00B31973" w:rsidRDefault="00E308BA" w:rsidP="00A843E6">
      <w:pPr>
        <w:numPr>
          <w:ilvl w:val="1"/>
          <w:numId w:val="21"/>
        </w:numPr>
        <w:spacing w:after="160" w:line="278" w:lineRule="auto"/>
        <w:jc w:val="both"/>
        <w:rPr>
          <w:rFonts w:ascii="Roboto" w:hAnsi="Roboto"/>
          <w:szCs w:val="22"/>
          <w:lang w:val="en-US"/>
        </w:rPr>
      </w:pPr>
      <w:r w:rsidRPr="00B31973">
        <w:rPr>
          <w:rFonts w:ascii="Roboto" w:hAnsi="Roboto"/>
          <w:szCs w:val="22"/>
          <w:lang w:val="en-US"/>
        </w:rPr>
        <w:t>Submission of Cabinet Papers (early 2021)</w:t>
      </w:r>
    </w:p>
    <w:p w14:paraId="4AF20318" w14:textId="77777777" w:rsidR="00E308BA" w:rsidRPr="00B31973" w:rsidRDefault="00E308BA" w:rsidP="00A843E6">
      <w:pPr>
        <w:numPr>
          <w:ilvl w:val="1"/>
          <w:numId w:val="21"/>
        </w:numPr>
        <w:spacing w:after="160" w:line="278" w:lineRule="auto"/>
        <w:jc w:val="both"/>
        <w:rPr>
          <w:rFonts w:ascii="Roboto" w:hAnsi="Roboto"/>
          <w:szCs w:val="22"/>
        </w:rPr>
      </w:pPr>
      <w:r w:rsidRPr="00B31973">
        <w:rPr>
          <w:rFonts w:ascii="Roboto" w:hAnsi="Roboto"/>
          <w:szCs w:val="22"/>
        </w:rPr>
        <w:t xml:space="preserve">Stakeholder consultations </w:t>
      </w:r>
      <w:proofErr w:type="spellStart"/>
      <w:r w:rsidRPr="00B31973">
        <w:rPr>
          <w:rFonts w:ascii="Roboto" w:hAnsi="Roboto"/>
          <w:szCs w:val="22"/>
        </w:rPr>
        <w:t>held</w:t>
      </w:r>
      <w:proofErr w:type="spellEnd"/>
      <w:r w:rsidRPr="00B31973">
        <w:rPr>
          <w:rFonts w:ascii="Roboto" w:hAnsi="Roboto"/>
          <w:szCs w:val="22"/>
        </w:rPr>
        <w:t xml:space="preserve"> (April 2021)</w:t>
      </w:r>
    </w:p>
    <w:p w14:paraId="416D9745" w14:textId="77777777" w:rsidR="00E308BA" w:rsidRPr="00B31973" w:rsidRDefault="00E308BA" w:rsidP="00A843E6">
      <w:pPr>
        <w:numPr>
          <w:ilvl w:val="1"/>
          <w:numId w:val="21"/>
        </w:numPr>
        <w:spacing w:after="160" w:line="278" w:lineRule="auto"/>
        <w:jc w:val="both"/>
        <w:rPr>
          <w:rFonts w:ascii="Roboto" w:hAnsi="Roboto"/>
          <w:szCs w:val="22"/>
          <w:lang w:val="en-US"/>
        </w:rPr>
      </w:pPr>
      <w:r w:rsidRPr="00B31973">
        <w:rPr>
          <w:rFonts w:ascii="Roboto" w:hAnsi="Roboto"/>
          <w:szCs w:val="22"/>
          <w:lang w:val="en-US"/>
        </w:rPr>
        <w:t>Revisions and resubmission of Cabinet Papers (June 2022)</w:t>
      </w:r>
    </w:p>
    <w:p w14:paraId="24510CF5" w14:textId="77777777" w:rsidR="00E308BA" w:rsidRPr="00B31973" w:rsidRDefault="00E308BA" w:rsidP="00A843E6">
      <w:pPr>
        <w:numPr>
          <w:ilvl w:val="0"/>
          <w:numId w:val="21"/>
        </w:numPr>
        <w:spacing w:after="160" w:line="278" w:lineRule="auto"/>
        <w:jc w:val="both"/>
        <w:rPr>
          <w:rFonts w:ascii="Roboto" w:hAnsi="Roboto"/>
          <w:szCs w:val="22"/>
        </w:rPr>
      </w:pPr>
      <w:r w:rsidRPr="00B31973">
        <w:rPr>
          <w:rFonts w:ascii="Roboto" w:hAnsi="Roboto"/>
          <w:b/>
          <w:bCs/>
          <w:szCs w:val="22"/>
        </w:rPr>
        <w:t xml:space="preserve">Monitoring and </w:t>
      </w:r>
      <w:proofErr w:type="spellStart"/>
      <w:r w:rsidRPr="00B31973">
        <w:rPr>
          <w:rFonts w:ascii="Roboto" w:hAnsi="Roboto"/>
          <w:b/>
          <w:bCs/>
          <w:szCs w:val="22"/>
        </w:rPr>
        <w:t>Reporting</w:t>
      </w:r>
      <w:proofErr w:type="spellEnd"/>
      <w:r w:rsidRPr="00B31973">
        <w:rPr>
          <w:rFonts w:ascii="Roboto" w:hAnsi="Roboto"/>
          <w:b/>
          <w:bCs/>
          <w:szCs w:val="22"/>
        </w:rPr>
        <w:t xml:space="preserve"> </w:t>
      </w:r>
      <w:proofErr w:type="spellStart"/>
      <w:r w:rsidRPr="00B31973">
        <w:rPr>
          <w:rFonts w:ascii="Roboto" w:hAnsi="Roboto"/>
          <w:b/>
          <w:bCs/>
          <w:szCs w:val="22"/>
        </w:rPr>
        <w:t>Achievements</w:t>
      </w:r>
      <w:proofErr w:type="spellEnd"/>
      <w:r w:rsidRPr="00B31973">
        <w:rPr>
          <w:rFonts w:ascii="Segoe UI" w:hAnsi="Segoe UI" w:cs="Segoe UI"/>
          <w:b/>
          <w:bCs/>
          <w:szCs w:val="22"/>
        </w:rPr>
        <w:t>ꓽ</w:t>
      </w:r>
    </w:p>
    <w:p w14:paraId="546AD324" w14:textId="77777777" w:rsidR="00E308BA" w:rsidRPr="00B31973" w:rsidRDefault="00E308BA" w:rsidP="00A843E6">
      <w:pPr>
        <w:numPr>
          <w:ilvl w:val="1"/>
          <w:numId w:val="21"/>
        </w:numPr>
        <w:spacing w:after="160" w:line="278" w:lineRule="auto"/>
        <w:jc w:val="both"/>
        <w:rPr>
          <w:rFonts w:ascii="Roboto" w:hAnsi="Roboto"/>
          <w:szCs w:val="22"/>
          <w:lang w:val="en-US"/>
        </w:rPr>
      </w:pPr>
      <w:r w:rsidRPr="00B31973">
        <w:rPr>
          <w:rFonts w:ascii="Roboto" w:hAnsi="Roboto"/>
          <w:szCs w:val="22"/>
          <w:lang w:val="en-US"/>
        </w:rPr>
        <w:t xml:space="preserve">Substantial improvement in </w:t>
      </w:r>
      <w:r w:rsidRPr="00B31973">
        <w:rPr>
          <w:rFonts w:ascii="Roboto" w:hAnsi="Roboto"/>
          <w:b/>
          <w:bCs/>
          <w:szCs w:val="22"/>
          <w:lang w:val="en-US"/>
        </w:rPr>
        <w:t>SDG 6.5.2</w:t>
      </w:r>
      <w:r w:rsidRPr="00B31973">
        <w:rPr>
          <w:rFonts w:ascii="Roboto" w:hAnsi="Roboto"/>
          <w:szCs w:val="22"/>
          <w:lang w:val="en-US"/>
        </w:rPr>
        <w:t xml:space="preserve"> on transboundary water cooperation: from 46.86% (2020) to </w:t>
      </w:r>
      <w:r w:rsidRPr="00B31973">
        <w:rPr>
          <w:rFonts w:ascii="Roboto" w:hAnsi="Roboto"/>
          <w:b/>
          <w:bCs/>
          <w:szCs w:val="22"/>
          <w:lang w:val="en-US"/>
        </w:rPr>
        <w:t xml:space="preserve">95.33% (2023). </w:t>
      </w:r>
      <w:r w:rsidRPr="00B31973">
        <w:rPr>
          <w:rFonts w:ascii="Roboto" w:hAnsi="Roboto"/>
          <w:szCs w:val="22"/>
          <w:lang w:val="en-US"/>
        </w:rPr>
        <w:t xml:space="preserve">The progress is mainly due to operational arrangement on the </w:t>
      </w:r>
      <w:proofErr w:type="spellStart"/>
      <w:r w:rsidRPr="00B31973">
        <w:rPr>
          <w:rFonts w:ascii="Roboto" w:hAnsi="Roboto"/>
          <w:szCs w:val="22"/>
          <w:lang w:val="en-US"/>
        </w:rPr>
        <w:t>Senegalo</w:t>
      </w:r>
      <w:proofErr w:type="spellEnd"/>
      <w:r w:rsidRPr="00B31973">
        <w:rPr>
          <w:rFonts w:ascii="Roboto" w:hAnsi="Roboto"/>
          <w:szCs w:val="22"/>
          <w:lang w:val="en-US"/>
        </w:rPr>
        <w:t>-Mauritanian Aquifer basin which is now negotiating a draft regional agreement for lasting cooperation among riparian states, The Gambia, Guinea Bissau, Mauritania and Senegal</w:t>
      </w:r>
    </w:p>
    <w:p w14:paraId="2132F880" w14:textId="77777777" w:rsidR="00E308BA" w:rsidRPr="00B31973" w:rsidRDefault="00E308BA" w:rsidP="00A843E6">
      <w:pPr>
        <w:numPr>
          <w:ilvl w:val="1"/>
          <w:numId w:val="21"/>
        </w:numPr>
        <w:spacing w:after="160" w:line="278" w:lineRule="auto"/>
        <w:jc w:val="both"/>
        <w:rPr>
          <w:rFonts w:ascii="Roboto" w:hAnsi="Roboto"/>
          <w:szCs w:val="22"/>
          <w:lang w:val="en-US"/>
        </w:rPr>
      </w:pPr>
      <w:r w:rsidRPr="00B31973">
        <w:rPr>
          <w:rFonts w:ascii="Roboto" w:hAnsi="Roboto"/>
          <w:szCs w:val="22"/>
          <w:lang w:val="en-US"/>
        </w:rPr>
        <w:t xml:space="preserve">However, moderate progress in </w:t>
      </w:r>
      <w:r w:rsidRPr="00B31973">
        <w:rPr>
          <w:rFonts w:ascii="Roboto" w:hAnsi="Roboto"/>
          <w:b/>
          <w:bCs/>
          <w:szCs w:val="22"/>
          <w:lang w:val="en-US"/>
        </w:rPr>
        <w:t>SDG 6.5.1</w:t>
      </w:r>
      <w:r w:rsidRPr="00B31973">
        <w:rPr>
          <w:rFonts w:ascii="Roboto" w:hAnsi="Roboto"/>
          <w:szCs w:val="22"/>
          <w:lang w:val="en-US"/>
        </w:rPr>
        <w:t xml:space="preserve"> on IWRM implementation: from 30% (2017) to </w:t>
      </w:r>
      <w:r w:rsidRPr="00B31973">
        <w:rPr>
          <w:rFonts w:ascii="Roboto" w:hAnsi="Roboto"/>
          <w:b/>
          <w:bCs/>
          <w:szCs w:val="22"/>
          <w:lang w:val="en-US"/>
        </w:rPr>
        <w:t>37% (2023)</w:t>
      </w:r>
      <w:r w:rsidRPr="00B31973">
        <w:rPr>
          <w:rFonts w:ascii="Roboto" w:hAnsi="Roboto"/>
          <w:szCs w:val="22"/>
          <w:lang w:val="en-US"/>
        </w:rPr>
        <w:t xml:space="preserve">—notably in the enabling environment and institutional capacity, but </w:t>
      </w:r>
      <w:r w:rsidRPr="00B31973">
        <w:rPr>
          <w:rFonts w:ascii="Roboto" w:hAnsi="Roboto"/>
          <w:b/>
          <w:bCs/>
          <w:szCs w:val="22"/>
          <w:lang w:val="en-US"/>
        </w:rPr>
        <w:t>financing remains a major gap (25%)</w:t>
      </w:r>
    </w:p>
    <w:p w14:paraId="3B7419F9" w14:textId="77777777" w:rsidR="00E308BA" w:rsidRPr="00B31973" w:rsidRDefault="00E308BA" w:rsidP="00352913">
      <w:pPr>
        <w:spacing w:line="278" w:lineRule="auto"/>
        <w:jc w:val="both"/>
        <w:rPr>
          <w:rFonts w:ascii="Roboto" w:hAnsi="Roboto"/>
          <w:szCs w:val="22"/>
          <w:lang w:val="en-US"/>
        </w:rPr>
      </w:pPr>
    </w:p>
    <w:p w14:paraId="6A048AE5" w14:textId="071615DC" w:rsidR="00352913" w:rsidRPr="00B31973" w:rsidRDefault="00E308BA" w:rsidP="00C45591">
      <w:pPr>
        <w:jc w:val="both"/>
        <w:rPr>
          <w:rFonts w:ascii="Roboto" w:hAnsi="Roboto"/>
          <w:szCs w:val="22"/>
          <w:lang w:val="en-US"/>
        </w:rPr>
      </w:pPr>
      <w:r w:rsidRPr="00B31973">
        <w:rPr>
          <w:rFonts w:ascii="Roboto" w:hAnsi="Roboto"/>
          <w:szCs w:val="22"/>
          <w:lang w:val="en-US"/>
        </w:rPr>
        <w:t>As the impacts of climate change continues to intensify – manifesting through erratic rainfall, longer dry seasons, and increasing demand – there is an urgent need to adopt sustainable water management practices.</w:t>
      </w:r>
    </w:p>
    <w:p w14:paraId="2B211861" w14:textId="508977BA" w:rsidR="00892098" w:rsidRDefault="00892098" w:rsidP="00E308BA">
      <w:pPr>
        <w:jc w:val="both"/>
        <w:rPr>
          <w:rFonts w:ascii="Roboto" w:hAnsi="Roboto"/>
          <w:szCs w:val="22"/>
          <w:lang w:val="en-US"/>
        </w:rPr>
      </w:pPr>
      <w:r w:rsidRPr="00892098">
        <w:rPr>
          <w:rFonts w:ascii="Roboto" w:hAnsi="Roboto"/>
          <w:szCs w:val="22"/>
          <w:lang w:val="en-US"/>
        </w:rPr>
        <w:t>Both surface and groundwater resources in The Gambia are essential for food security, public health, economic development, and climate resilience. However, these resources are under increasing pressure from over extraction, pollution, and the escalating impacts of climate change, threatening their long-term sustainability and the livelihoods of the communities that depend on them. Despite the mounting environmental and economic costs of unsustainable groundwater use, there is currently no pricing mechanism in place to regulate its extraction. This unchecked usage reduces groundwater availability across the wider water network, poses serious risks to economic development, human health, food security, and biodiversity, and compounds the effects of sea level rise. Water insecurity, in turn, contributes to internal migration, which accelerates deforestation through agricultural expansion and increased demand for firewood/charcoal. (Source: Climate Policy Diagnostic for The Gambia, IMF, June 2024)</w:t>
      </w:r>
      <w:r w:rsidR="007E6B61">
        <w:rPr>
          <w:rFonts w:ascii="Roboto" w:hAnsi="Roboto"/>
          <w:szCs w:val="22"/>
          <w:lang w:val="en-US"/>
        </w:rPr>
        <w:t>.</w:t>
      </w:r>
    </w:p>
    <w:p w14:paraId="3F3FF7C2" w14:textId="7D628150" w:rsidR="00E308BA" w:rsidRPr="00B31973" w:rsidRDefault="00E308BA" w:rsidP="00E308BA">
      <w:pPr>
        <w:jc w:val="both"/>
        <w:rPr>
          <w:rFonts w:ascii="Roboto" w:hAnsi="Roboto"/>
          <w:szCs w:val="22"/>
          <w:lang w:val="en-US"/>
        </w:rPr>
      </w:pPr>
    </w:p>
    <w:p w14:paraId="5C43535E" w14:textId="193316F5" w:rsidR="00E308BA" w:rsidRDefault="00892098" w:rsidP="00E308BA">
      <w:pPr>
        <w:jc w:val="both"/>
        <w:rPr>
          <w:rFonts w:ascii="Roboto" w:hAnsi="Roboto"/>
          <w:szCs w:val="22"/>
          <w:lang w:val="en-US"/>
        </w:rPr>
      </w:pPr>
      <w:r w:rsidRPr="00892098">
        <w:rPr>
          <w:rFonts w:ascii="Roboto" w:hAnsi="Roboto"/>
          <w:szCs w:val="22"/>
          <w:lang w:val="en-US"/>
        </w:rPr>
        <w:t>Aligned with the reform measures under the Resilience and Sustainability Facility (RSF) of the International Monetary Fund (IMF), following the Climate Policy Diagnostic for The Gambia published in June 2024, the Ministry of Fisheries, Water Resources and National Assembly Matters has prioritized the sustainable and conjunctive management of groundwater and surface water resources. As part of this commitment, the Gambian authorities have pledged to implement a key reform measure aimed at issuing regulations on licensing procedures for groundwater abstraction and impoundment by the end of September 2026</w:t>
      </w:r>
      <w:r w:rsidR="00A64183">
        <w:rPr>
          <w:rFonts w:ascii="Roboto" w:hAnsi="Roboto"/>
          <w:szCs w:val="22"/>
          <w:lang w:val="en-US"/>
        </w:rPr>
        <w:t>.</w:t>
      </w:r>
    </w:p>
    <w:p w14:paraId="52925081" w14:textId="77777777" w:rsidR="00892098" w:rsidRPr="00B31973" w:rsidRDefault="00892098" w:rsidP="00E308BA">
      <w:pPr>
        <w:jc w:val="both"/>
        <w:rPr>
          <w:rFonts w:ascii="Roboto" w:hAnsi="Roboto"/>
          <w:szCs w:val="22"/>
          <w:lang w:val="en-US"/>
        </w:rPr>
      </w:pPr>
    </w:p>
    <w:p w14:paraId="1DE216C4" w14:textId="52C58F73" w:rsidR="00E308BA" w:rsidRPr="00B31973" w:rsidRDefault="00E308BA" w:rsidP="00E308BA">
      <w:pPr>
        <w:jc w:val="both"/>
        <w:rPr>
          <w:rFonts w:ascii="Roboto" w:hAnsi="Roboto"/>
          <w:szCs w:val="22"/>
          <w:lang w:val="en-US"/>
        </w:rPr>
      </w:pPr>
      <w:r w:rsidRPr="00B31973">
        <w:rPr>
          <w:rFonts w:ascii="Roboto" w:hAnsi="Roboto"/>
          <w:szCs w:val="22"/>
          <w:lang w:val="en-US"/>
        </w:rPr>
        <w:t>The Gambian authorities approach involves developing clear licensing procedures for ground and surface water abstraction, informed by scientific criteria such as availability, extraction volumes, water quality, and local land use</w:t>
      </w:r>
      <w:r w:rsidR="00957D84">
        <w:rPr>
          <w:rFonts w:ascii="Roboto" w:hAnsi="Roboto"/>
          <w:szCs w:val="22"/>
          <w:lang w:val="en-US"/>
        </w:rPr>
        <w:t xml:space="preserve">, </w:t>
      </w:r>
      <w:r w:rsidR="00957D84" w:rsidRPr="004B2CD7">
        <w:rPr>
          <w:rFonts w:ascii="Roboto" w:hAnsi="Roboto"/>
          <w:szCs w:val="22"/>
          <w:lang w:val="en-US"/>
        </w:rPr>
        <w:t>and availability and demand of power and electricity</w:t>
      </w:r>
      <w:r w:rsidRPr="00B31973">
        <w:rPr>
          <w:rFonts w:ascii="Roboto" w:hAnsi="Roboto"/>
          <w:szCs w:val="22"/>
          <w:lang w:val="en-US"/>
        </w:rPr>
        <w:t xml:space="preserve">. </w:t>
      </w:r>
      <w:bookmarkStart w:id="36" w:name="_Hlk212814333"/>
      <w:r w:rsidRPr="00B31973">
        <w:rPr>
          <w:rFonts w:ascii="Roboto" w:hAnsi="Roboto"/>
          <w:szCs w:val="22"/>
          <w:lang w:val="en-US"/>
        </w:rPr>
        <w:t xml:space="preserve">This approach needs to strengthen coordination mechanisms between </w:t>
      </w:r>
      <w:r w:rsidR="008479B5">
        <w:rPr>
          <w:rFonts w:ascii="Roboto" w:hAnsi="Roboto"/>
          <w:szCs w:val="22"/>
          <w:lang w:val="en-US"/>
        </w:rPr>
        <w:t xml:space="preserve">the most relevant </w:t>
      </w:r>
      <w:r w:rsidRPr="00B31973">
        <w:rPr>
          <w:rFonts w:ascii="Roboto" w:hAnsi="Roboto"/>
          <w:szCs w:val="22"/>
          <w:lang w:val="en-US"/>
        </w:rPr>
        <w:t>institutions</w:t>
      </w:r>
      <w:r w:rsidR="008479B5">
        <w:rPr>
          <w:rFonts w:ascii="Roboto" w:hAnsi="Roboto"/>
          <w:szCs w:val="22"/>
          <w:lang w:val="en-US"/>
        </w:rPr>
        <w:t xml:space="preserve">. One of the challenge will then be to identify the key institutions for realistic and </w:t>
      </w:r>
      <w:r w:rsidR="004B2CD7">
        <w:rPr>
          <w:rFonts w:ascii="Roboto" w:hAnsi="Roboto"/>
          <w:szCs w:val="22"/>
          <w:lang w:val="en-US"/>
        </w:rPr>
        <w:t>effective</w:t>
      </w:r>
      <w:r w:rsidR="008479B5">
        <w:rPr>
          <w:rFonts w:ascii="Roboto" w:hAnsi="Roboto"/>
          <w:szCs w:val="22"/>
          <w:lang w:val="en-US"/>
        </w:rPr>
        <w:t xml:space="preserve"> coordination, </w:t>
      </w:r>
      <w:r w:rsidR="004B2CD7" w:rsidRPr="004B2CD7">
        <w:rPr>
          <w:rFonts w:ascii="Roboto" w:hAnsi="Roboto"/>
          <w:szCs w:val="22"/>
          <w:lang w:val="en-US"/>
        </w:rPr>
        <w:t xml:space="preserve">outlining clearly the roles and responsibilities </w:t>
      </w:r>
      <w:r w:rsidR="008479B5">
        <w:rPr>
          <w:rFonts w:ascii="Roboto" w:hAnsi="Roboto"/>
          <w:szCs w:val="22"/>
          <w:lang w:val="en-US"/>
        </w:rPr>
        <w:t xml:space="preserve">among </w:t>
      </w:r>
      <w:r w:rsidRPr="00B31973">
        <w:rPr>
          <w:rFonts w:ascii="Roboto" w:hAnsi="Roboto"/>
          <w:szCs w:val="22"/>
          <w:lang w:val="en-US"/>
        </w:rPr>
        <w:t>Ministry of Environment, Climate Change and Natural Resources (MECCNAR), Ministry of Agriculture, Livestock and Food Security, Ministry of Petroleum, Energy and Mines, including the National Water and Electricity Company (NAWEC), National Environment Agency, Ministry of Health, Ministry of Lands, Regional Government and Religious Affairs (Councils), Public Utilities Regulatory Authority (PURA) and the Ministry of Fisheries and Water Resources and National Assembly Matters</w:t>
      </w:r>
      <w:r w:rsidR="00892098">
        <w:rPr>
          <w:rFonts w:ascii="Roboto" w:hAnsi="Roboto"/>
          <w:szCs w:val="22"/>
          <w:lang w:val="en-US"/>
        </w:rPr>
        <w:t>.</w:t>
      </w:r>
      <w:bookmarkEnd w:id="36"/>
    </w:p>
    <w:p w14:paraId="059019F9" w14:textId="77777777" w:rsidR="00E308BA" w:rsidRPr="00B31973" w:rsidRDefault="00E308BA" w:rsidP="00E308BA">
      <w:pPr>
        <w:jc w:val="both"/>
        <w:rPr>
          <w:rFonts w:ascii="Roboto" w:hAnsi="Roboto"/>
          <w:szCs w:val="22"/>
          <w:lang w:val="en-US"/>
        </w:rPr>
      </w:pPr>
    </w:p>
    <w:p w14:paraId="044124DA" w14:textId="07E49214" w:rsidR="00E308BA" w:rsidRPr="00B31973" w:rsidRDefault="00E308BA" w:rsidP="00E308BA">
      <w:pPr>
        <w:jc w:val="both"/>
        <w:rPr>
          <w:rFonts w:ascii="Roboto" w:hAnsi="Roboto"/>
          <w:szCs w:val="22"/>
          <w:lang w:val="en-US"/>
        </w:rPr>
      </w:pPr>
      <w:r w:rsidRPr="00B31973">
        <w:rPr>
          <w:rFonts w:ascii="Roboto" w:hAnsi="Roboto"/>
          <w:szCs w:val="22"/>
          <w:lang w:val="en-US"/>
        </w:rPr>
        <w:t xml:space="preserve">Additionally, the Ministry of Fisheries and Water Resources and National Assembly Matters </w:t>
      </w:r>
      <w:r w:rsidR="00403A14">
        <w:rPr>
          <w:rFonts w:ascii="Roboto" w:hAnsi="Roboto"/>
          <w:szCs w:val="22"/>
          <w:lang w:val="en-US"/>
        </w:rPr>
        <w:t>commit</w:t>
      </w:r>
      <w:r w:rsidR="00BA3D82">
        <w:rPr>
          <w:rFonts w:ascii="Roboto" w:hAnsi="Roboto"/>
          <w:szCs w:val="22"/>
          <w:lang w:val="en-US"/>
        </w:rPr>
        <w:t xml:space="preserve"> </w:t>
      </w:r>
      <w:r w:rsidR="00403A14">
        <w:rPr>
          <w:rFonts w:ascii="Roboto" w:hAnsi="Roboto"/>
          <w:szCs w:val="22"/>
          <w:lang w:val="en-US"/>
        </w:rPr>
        <w:t>to</w:t>
      </w:r>
      <w:r w:rsidR="00403A14" w:rsidRPr="00B31973">
        <w:rPr>
          <w:rFonts w:ascii="Roboto" w:hAnsi="Roboto"/>
          <w:szCs w:val="22"/>
          <w:lang w:val="en-US"/>
        </w:rPr>
        <w:t xml:space="preserve"> </w:t>
      </w:r>
      <w:r w:rsidRPr="00B31973">
        <w:rPr>
          <w:rFonts w:ascii="Roboto" w:hAnsi="Roboto"/>
          <w:szCs w:val="22"/>
          <w:lang w:val="en-US"/>
        </w:rPr>
        <w:t xml:space="preserve">establish </w:t>
      </w:r>
      <w:bookmarkStart w:id="37" w:name="_Hlk212816019"/>
      <w:r w:rsidRPr="00B31973">
        <w:rPr>
          <w:rFonts w:ascii="Roboto" w:hAnsi="Roboto"/>
          <w:szCs w:val="22"/>
          <w:lang w:val="en-US"/>
        </w:rPr>
        <w:t xml:space="preserve">a </w:t>
      </w:r>
      <w:r w:rsidR="00FB4430">
        <w:rPr>
          <w:rFonts w:ascii="Roboto" w:hAnsi="Roboto"/>
          <w:szCs w:val="22"/>
          <w:lang w:val="en-US"/>
        </w:rPr>
        <w:t xml:space="preserve">national </w:t>
      </w:r>
      <w:r w:rsidRPr="00B31973">
        <w:rPr>
          <w:rFonts w:ascii="Roboto" w:hAnsi="Roboto"/>
          <w:szCs w:val="22"/>
          <w:lang w:val="en-US"/>
        </w:rPr>
        <w:t xml:space="preserve">robust groundwater and surface water monitoring </w:t>
      </w:r>
      <w:r w:rsidR="00403A14">
        <w:rPr>
          <w:rFonts w:ascii="Roboto" w:hAnsi="Roboto"/>
          <w:szCs w:val="22"/>
          <w:lang w:val="en-US"/>
        </w:rPr>
        <w:t xml:space="preserve">system </w:t>
      </w:r>
      <w:bookmarkEnd w:id="37"/>
      <w:r w:rsidRPr="00B31973">
        <w:rPr>
          <w:rFonts w:ascii="Roboto" w:hAnsi="Roboto"/>
          <w:szCs w:val="22"/>
          <w:lang w:val="en-US"/>
        </w:rPr>
        <w:t xml:space="preserve">to </w:t>
      </w:r>
      <w:r w:rsidR="00403A14">
        <w:rPr>
          <w:rFonts w:ascii="Roboto" w:hAnsi="Roboto"/>
          <w:szCs w:val="22"/>
          <w:lang w:val="en-US"/>
        </w:rPr>
        <w:t xml:space="preserve">facilitate </w:t>
      </w:r>
      <w:r w:rsidRPr="00B31973">
        <w:rPr>
          <w:rFonts w:ascii="Roboto" w:hAnsi="Roboto"/>
          <w:szCs w:val="22"/>
          <w:lang w:val="en-US"/>
        </w:rPr>
        <w:t>data-driven decision-making and policy formulation.</w:t>
      </w:r>
    </w:p>
    <w:p w14:paraId="522F65EF" w14:textId="77777777" w:rsidR="00E308BA" w:rsidRPr="00B31973" w:rsidRDefault="00E308BA" w:rsidP="00E308BA">
      <w:pPr>
        <w:jc w:val="both"/>
        <w:rPr>
          <w:rFonts w:ascii="Roboto" w:hAnsi="Roboto"/>
          <w:szCs w:val="22"/>
          <w:lang w:val="en-US"/>
        </w:rPr>
      </w:pPr>
    </w:p>
    <w:p w14:paraId="7F665823" w14:textId="77777777" w:rsidR="00E308BA" w:rsidRPr="00B31973" w:rsidRDefault="00E308BA" w:rsidP="00E308BA">
      <w:pPr>
        <w:jc w:val="both"/>
        <w:rPr>
          <w:rFonts w:ascii="Roboto" w:hAnsi="Roboto"/>
          <w:szCs w:val="22"/>
          <w:lang w:val="en-US"/>
        </w:rPr>
      </w:pPr>
      <w:r w:rsidRPr="00B31973">
        <w:rPr>
          <w:rFonts w:ascii="Roboto" w:hAnsi="Roboto"/>
          <w:szCs w:val="22"/>
          <w:lang w:val="en-US"/>
        </w:rPr>
        <w:t xml:space="preserve">The proposed reforms are fully aligned with ongoing climate resilience efforts, which would be vital in protecting the nation’s water resources and contribute to sustainable development.   </w:t>
      </w:r>
    </w:p>
    <w:p w14:paraId="14504083" w14:textId="77777777" w:rsidR="00E308BA" w:rsidRPr="00B31973" w:rsidRDefault="00E308BA" w:rsidP="00E308BA">
      <w:pPr>
        <w:jc w:val="both"/>
        <w:rPr>
          <w:rFonts w:ascii="Roboto" w:hAnsi="Roboto"/>
          <w:szCs w:val="22"/>
          <w:lang w:val="en-US"/>
        </w:rPr>
      </w:pPr>
      <w:r w:rsidRPr="00B31973">
        <w:rPr>
          <w:rFonts w:ascii="Roboto" w:hAnsi="Roboto"/>
          <w:szCs w:val="22"/>
          <w:lang w:val="en-US"/>
        </w:rPr>
        <w:t xml:space="preserve"> </w:t>
      </w:r>
    </w:p>
    <w:p w14:paraId="65C79690" w14:textId="77777777" w:rsidR="00E308BA" w:rsidRPr="00B31973" w:rsidRDefault="00E308BA" w:rsidP="00E308BA">
      <w:pPr>
        <w:jc w:val="both"/>
        <w:rPr>
          <w:rFonts w:ascii="Roboto" w:hAnsi="Roboto"/>
          <w:szCs w:val="22"/>
          <w:lang w:val="en-US"/>
        </w:rPr>
      </w:pPr>
      <w:r w:rsidRPr="00B31973">
        <w:rPr>
          <w:rFonts w:ascii="Roboto" w:hAnsi="Roboto"/>
          <w:szCs w:val="22"/>
          <w:lang w:val="en-US"/>
        </w:rPr>
        <w:t xml:space="preserve">The Gambian authorities, through </w:t>
      </w:r>
      <w:proofErr w:type="spellStart"/>
      <w:r w:rsidRPr="00B31973">
        <w:rPr>
          <w:rFonts w:ascii="Roboto" w:hAnsi="Roboto"/>
          <w:szCs w:val="22"/>
          <w:lang w:val="en-US"/>
        </w:rPr>
        <w:t>AdaptAction</w:t>
      </w:r>
      <w:proofErr w:type="spellEnd"/>
      <w:r w:rsidRPr="00B31973">
        <w:rPr>
          <w:rFonts w:ascii="Roboto" w:hAnsi="Roboto"/>
          <w:szCs w:val="22"/>
          <w:lang w:val="en-US"/>
        </w:rPr>
        <w:t xml:space="preserve"> program's focal points: Ministry of Environment, Climate Change and Natural Resources (MECCNAR) and </w:t>
      </w:r>
      <w:r w:rsidRPr="00B31973">
        <w:rPr>
          <w:rFonts w:ascii="Roboto" w:hAnsi="Roboto" w:cstheme="majorHAnsi"/>
          <w:szCs w:val="22"/>
          <w:lang w:val="en-US"/>
        </w:rPr>
        <w:t>Ministry of Finance and Economic Affairs</w:t>
      </w:r>
      <w:r w:rsidRPr="00B31973">
        <w:rPr>
          <w:rFonts w:ascii="Roboto" w:hAnsi="Roboto"/>
          <w:szCs w:val="22"/>
          <w:lang w:val="en-US"/>
        </w:rPr>
        <w:t xml:space="preserve"> (MoFEA), and Ministry of Fisheries, Water Resources and National Assembly Matters, have agreed that the </w:t>
      </w:r>
      <w:proofErr w:type="spellStart"/>
      <w:r w:rsidRPr="00B31973">
        <w:rPr>
          <w:rFonts w:ascii="Roboto" w:hAnsi="Roboto"/>
          <w:szCs w:val="22"/>
          <w:lang w:val="en-US"/>
        </w:rPr>
        <w:t>AdaptAction</w:t>
      </w:r>
      <w:proofErr w:type="spellEnd"/>
      <w:r w:rsidRPr="00B31973">
        <w:rPr>
          <w:rFonts w:ascii="Roboto" w:hAnsi="Roboto"/>
          <w:szCs w:val="22"/>
          <w:lang w:val="en-US"/>
        </w:rPr>
        <w:t xml:space="preserve"> program will support the Gambia in advancing critical sector reforms related to groundwater abstraction licensing in the Gambia. </w:t>
      </w:r>
    </w:p>
    <w:p w14:paraId="697706D3" w14:textId="77777777" w:rsidR="00E308BA" w:rsidRPr="00B31973" w:rsidRDefault="00E308BA" w:rsidP="00E308BA">
      <w:pPr>
        <w:jc w:val="both"/>
        <w:rPr>
          <w:rFonts w:ascii="Roboto" w:hAnsi="Roboto"/>
          <w:szCs w:val="22"/>
          <w:lang w:val="en-US"/>
        </w:rPr>
      </w:pPr>
    </w:p>
    <w:p w14:paraId="45A507BE" w14:textId="77777777" w:rsidR="008F4663" w:rsidRPr="00B31973" w:rsidRDefault="008F4663" w:rsidP="00E667B1">
      <w:pPr>
        <w:rPr>
          <w:rFonts w:ascii="Roboto" w:hAnsi="Roboto"/>
          <w:lang w:val="en-US"/>
        </w:rPr>
      </w:pPr>
    </w:p>
    <w:p w14:paraId="75461975" w14:textId="73AFEDCD" w:rsidR="00052598" w:rsidRPr="00B31973" w:rsidRDefault="00B31973" w:rsidP="00F208CD">
      <w:pPr>
        <w:pStyle w:val="Titre2"/>
        <w:rPr>
          <w:rFonts w:ascii="Roboto" w:hAnsi="Roboto"/>
        </w:rPr>
      </w:pPr>
      <w:bookmarkStart w:id="38" w:name="_Toc214025578"/>
      <w:bookmarkEnd w:id="33"/>
      <w:bookmarkEnd w:id="34"/>
      <w:bookmarkEnd w:id="35"/>
      <w:r w:rsidRPr="00B31973">
        <w:rPr>
          <w:rFonts w:ascii="Roboto" w:hAnsi="Roboto"/>
        </w:rPr>
        <w:t xml:space="preserve">2.2 </w:t>
      </w:r>
      <w:r w:rsidR="003377E1" w:rsidRPr="00B31973">
        <w:rPr>
          <w:rFonts w:ascii="Roboto" w:hAnsi="Roboto"/>
        </w:rPr>
        <w:t xml:space="preserve">Beneficiaries of the </w:t>
      </w:r>
      <w:r w:rsidR="006D5533" w:rsidRPr="00B31973">
        <w:rPr>
          <w:rFonts w:ascii="Roboto" w:hAnsi="Roboto"/>
        </w:rPr>
        <w:t>activity</w:t>
      </w:r>
      <w:r w:rsidR="003377E1" w:rsidRPr="00B31973">
        <w:rPr>
          <w:rFonts w:ascii="Roboto" w:hAnsi="Roboto"/>
        </w:rPr>
        <w:t xml:space="preserve"> and other implicated entities</w:t>
      </w:r>
      <w:bookmarkEnd w:id="38"/>
      <w:r w:rsidR="003377E1" w:rsidRPr="00B31973">
        <w:rPr>
          <w:rFonts w:ascii="Roboto" w:hAnsi="Roboto"/>
        </w:rPr>
        <w:t xml:space="preserve"> </w:t>
      </w:r>
    </w:p>
    <w:p w14:paraId="48202748" w14:textId="77777777" w:rsidR="005E7B52" w:rsidRPr="00B31973" w:rsidRDefault="005E7B52" w:rsidP="00E308BA">
      <w:pPr>
        <w:rPr>
          <w:rFonts w:ascii="Roboto" w:hAnsi="Roboto" w:cs="Calibri"/>
          <w:szCs w:val="22"/>
          <w:lang w:val="en-US"/>
        </w:rPr>
      </w:pPr>
    </w:p>
    <w:p w14:paraId="3B3A5121" w14:textId="3BD464DC" w:rsidR="00E308BA" w:rsidRPr="00B80AAF" w:rsidRDefault="00B23819" w:rsidP="00E524F9">
      <w:pPr>
        <w:pStyle w:val="Paragraphedeliste"/>
        <w:numPr>
          <w:ilvl w:val="1"/>
          <w:numId w:val="11"/>
        </w:numPr>
        <w:spacing w:after="160" w:line="259" w:lineRule="auto"/>
        <w:contextualSpacing/>
        <w:jc w:val="both"/>
        <w:rPr>
          <w:rFonts w:ascii="Roboto" w:hAnsi="Roboto"/>
          <w:szCs w:val="22"/>
          <w:lang w:val="en-US"/>
        </w:rPr>
      </w:pPr>
      <w:r w:rsidRPr="00B31973">
        <w:rPr>
          <w:rFonts w:ascii="Roboto" w:hAnsi="Roboto" w:cs="Calibri"/>
          <w:szCs w:val="22"/>
          <w:lang w:val="en-US"/>
        </w:rPr>
        <w:t xml:space="preserve">The main beneficiary of this project is the </w:t>
      </w:r>
      <w:r w:rsidR="00E308BA" w:rsidRPr="00B31973">
        <w:rPr>
          <w:rFonts w:ascii="Roboto" w:hAnsi="Roboto"/>
          <w:b/>
          <w:bCs/>
          <w:szCs w:val="22"/>
          <w:lang w:val="en-US"/>
        </w:rPr>
        <w:t>Ministry of Fisheries, Water Resources and National Assembly Matters</w:t>
      </w:r>
      <w:r w:rsidR="00E308BA" w:rsidRPr="00B31973">
        <w:rPr>
          <w:rFonts w:ascii="Roboto" w:hAnsi="Roboto"/>
          <w:szCs w:val="22"/>
          <w:lang w:val="en-US"/>
        </w:rPr>
        <w:t xml:space="preserve"> </w:t>
      </w:r>
      <w:r w:rsidR="00792453" w:rsidRPr="00B31973">
        <w:rPr>
          <w:rFonts w:ascii="Roboto" w:hAnsi="Roboto" w:cs="Calibri"/>
          <w:szCs w:val="22"/>
          <w:lang w:val="en-US"/>
        </w:rPr>
        <w:t>(</w:t>
      </w:r>
      <w:proofErr w:type="spellStart"/>
      <w:r w:rsidR="00792453" w:rsidRPr="00B31973">
        <w:rPr>
          <w:rFonts w:ascii="Roboto" w:hAnsi="Roboto" w:cs="Calibri"/>
          <w:szCs w:val="22"/>
          <w:lang w:val="en-US"/>
        </w:rPr>
        <w:t>MoFWR</w:t>
      </w:r>
      <w:proofErr w:type="spellEnd"/>
      <w:r w:rsidR="00792453" w:rsidRPr="00B31973">
        <w:rPr>
          <w:rFonts w:ascii="Roboto" w:hAnsi="Roboto" w:cs="Calibri"/>
          <w:szCs w:val="22"/>
          <w:lang w:val="en-US"/>
        </w:rPr>
        <w:t xml:space="preserve">) </w:t>
      </w:r>
      <w:r w:rsidR="00E308BA" w:rsidRPr="00B31973">
        <w:rPr>
          <w:rFonts w:ascii="Roboto" w:hAnsi="Roboto" w:cs="Calibri"/>
          <w:szCs w:val="22"/>
          <w:lang w:val="en-US"/>
        </w:rPr>
        <w:t>of the Republic of the Gambia</w:t>
      </w:r>
      <w:r w:rsidR="00B31973" w:rsidRPr="00B31973">
        <w:rPr>
          <w:rFonts w:ascii="Roboto" w:hAnsi="Roboto" w:cs="Calibri"/>
          <w:szCs w:val="22"/>
          <w:lang w:val="en-US"/>
        </w:rPr>
        <w:t xml:space="preserve">, and in particular the </w:t>
      </w:r>
      <w:r w:rsidR="00B31973" w:rsidRPr="00352913">
        <w:rPr>
          <w:rFonts w:ascii="Roboto" w:hAnsi="Roboto"/>
          <w:b/>
          <w:bCs/>
          <w:szCs w:val="22"/>
          <w:lang w:val="en-US"/>
        </w:rPr>
        <w:t>Department of Water Resources</w:t>
      </w:r>
      <w:r w:rsidR="00E308BA" w:rsidRPr="00B31973">
        <w:rPr>
          <w:rFonts w:ascii="Roboto" w:hAnsi="Roboto" w:cs="Calibri"/>
          <w:szCs w:val="22"/>
          <w:lang w:val="en-US"/>
        </w:rPr>
        <w:t xml:space="preserve"> as the leading institution</w:t>
      </w:r>
      <w:r w:rsidR="00B31973" w:rsidRPr="00B31973">
        <w:rPr>
          <w:rFonts w:ascii="Roboto" w:hAnsi="Roboto" w:cs="Calibri"/>
          <w:szCs w:val="22"/>
          <w:lang w:val="en-US"/>
        </w:rPr>
        <w:t>,</w:t>
      </w:r>
      <w:r w:rsidR="00E308BA" w:rsidRPr="00B31973">
        <w:rPr>
          <w:rFonts w:ascii="Roboto" w:hAnsi="Roboto" w:cs="Calibri"/>
          <w:szCs w:val="22"/>
          <w:lang w:val="en-US"/>
        </w:rPr>
        <w:t xml:space="preserve"> in collaboration with the </w:t>
      </w:r>
      <w:proofErr w:type="spellStart"/>
      <w:r w:rsidR="00E308BA" w:rsidRPr="00B31973">
        <w:rPr>
          <w:rFonts w:ascii="Roboto" w:hAnsi="Roboto"/>
          <w:szCs w:val="22"/>
          <w:lang w:val="en-US"/>
        </w:rPr>
        <w:t>AdaptAction</w:t>
      </w:r>
      <w:proofErr w:type="spellEnd"/>
      <w:r w:rsidR="00E308BA" w:rsidRPr="00B31973">
        <w:rPr>
          <w:rFonts w:ascii="Roboto" w:hAnsi="Roboto"/>
          <w:szCs w:val="22"/>
          <w:lang w:val="en-US"/>
        </w:rPr>
        <w:t xml:space="preserve"> focal points for the Government of The Gambia: Ministry of Environment, Climate Change and Natural Resources (</w:t>
      </w:r>
      <w:bookmarkStart w:id="39" w:name="_Hlk212827153"/>
      <w:r w:rsidR="00E308BA" w:rsidRPr="00B31973">
        <w:rPr>
          <w:rFonts w:ascii="Roboto" w:hAnsi="Roboto"/>
          <w:szCs w:val="22"/>
          <w:lang w:val="en-US"/>
        </w:rPr>
        <w:t>MECCNAR</w:t>
      </w:r>
      <w:bookmarkEnd w:id="39"/>
      <w:r w:rsidR="00E308BA" w:rsidRPr="00B31973">
        <w:rPr>
          <w:rFonts w:ascii="Roboto" w:hAnsi="Roboto"/>
          <w:szCs w:val="22"/>
          <w:lang w:val="en-US"/>
        </w:rPr>
        <w:t xml:space="preserve">) and </w:t>
      </w:r>
      <w:r w:rsidR="00E308BA" w:rsidRPr="00B31973">
        <w:rPr>
          <w:rFonts w:ascii="Roboto" w:hAnsi="Roboto" w:cstheme="majorHAnsi"/>
          <w:szCs w:val="22"/>
          <w:lang w:val="en-US"/>
        </w:rPr>
        <w:t>Ministry of Finance and Economic Affairs</w:t>
      </w:r>
      <w:r w:rsidR="00E308BA" w:rsidRPr="00B31973">
        <w:rPr>
          <w:rFonts w:ascii="Roboto" w:hAnsi="Roboto"/>
          <w:szCs w:val="22"/>
          <w:lang w:val="en-US"/>
        </w:rPr>
        <w:t xml:space="preserve"> (MoFEA)</w:t>
      </w:r>
      <w:r w:rsidR="00B80AAF">
        <w:rPr>
          <w:rFonts w:ascii="Roboto" w:hAnsi="Roboto"/>
          <w:szCs w:val="22"/>
          <w:lang w:val="en-US"/>
        </w:rPr>
        <w:t xml:space="preserve">, </w:t>
      </w:r>
      <w:r w:rsidR="00B80AAF" w:rsidRPr="00352913">
        <w:rPr>
          <w:rFonts w:ascii="Roboto" w:hAnsi="Roboto"/>
          <w:szCs w:val="22"/>
          <w:lang w:val="en-US"/>
        </w:rPr>
        <w:t>specifically the Directorate of Climate Finance</w:t>
      </w:r>
      <w:r w:rsidR="00792453" w:rsidRPr="00B80AAF">
        <w:rPr>
          <w:rFonts w:ascii="Roboto" w:hAnsi="Roboto"/>
          <w:szCs w:val="22"/>
          <w:lang w:val="en-US"/>
        </w:rPr>
        <w:t>.</w:t>
      </w:r>
    </w:p>
    <w:p w14:paraId="505395BF" w14:textId="77777777" w:rsidR="00E308BA" w:rsidRPr="00B80AAF" w:rsidRDefault="00E308BA" w:rsidP="00345DB3">
      <w:pPr>
        <w:rPr>
          <w:rFonts w:ascii="Roboto" w:hAnsi="Roboto"/>
          <w:sz w:val="20"/>
          <w:szCs w:val="20"/>
          <w:lang w:val="en-US"/>
        </w:rPr>
      </w:pPr>
    </w:p>
    <w:p w14:paraId="7897BE61" w14:textId="3BFF685D" w:rsidR="00345DB3" w:rsidRDefault="00B23819" w:rsidP="00345DB3">
      <w:pPr>
        <w:rPr>
          <w:rFonts w:ascii="Roboto" w:hAnsi="Roboto" w:cs="Calibri"/>
          <w:szCs w:val="22"/>
          <w:lang w:val="en-US"/>
        </w:rPr>
      </w:pPr>
      <w:r w:rsidRPr="00B31973">
        <w:rPr>
          <w:rFonts w:ascii="Roboto" w:hAnsi="Roboto" w:cs="Calibri"/>
          <w:szCs w:val="22"/>
          <w:lang w:val="en-US"/>
        </w:rPr>
        <w:t xml:space="preserve">The other institutions involved </w:t>
      </w:r>
      <w:r w:rsidR="00345DB3" w:rsidRPr="00B31973">
        <w:rPr>
          <w:rFonts w:ascii="Roboto" w:hAnsi="Roboto" w:cs="Calibri"/>
          <w:szCs w:val="22"/>
          <w:lang w:val="en-US"/>
        </w:rPr>
        <w:t xml:space="preserve">are: </w:t>
      </w:r>
    </w:p>
    <w:p w14:paraId="6DD4C5F4" w14:textId="77777777" w:rsidR="00185667" w:rsidRPr="00B31973" w:rsidRDefault="00185667" w:rsidP="00345DB3">
      <w:pPr>
        <w:rPr>
          <w:rFonts w:ascii="Roboto" w:hAnsi="Roboto" w:cs="Calibri"/>
          <w:szCs w:val="22"/>
          <w:lang w:val="en-US"/>
        </w:rPr>
      </w:pPr>
    </w:p>
    <w:p w14:paraId="01E2173D" w14:textId="155E64D1" w:rsidR="00185667" w:rsidRDefault="00B80AAF" w:rsidP="00185667">
      <w:pPr>
        <w:pStyle w:val="Paragraphedeliste"/>
        <w:numPr>
          <w:ilvl w:val="1"/>
          <w:numId w:val="11"/>
        </w:numPr>
        <w:spacing w:after="160" w:line="259" w:lineRule="auto"/>
        <w:contextualSpacing/>
        <w:jc w:val="both"/>
        <w:rPr>
          <w:rFonts w:ascii="Roboto" w:hAnsi="Roboto"/>
          <w:szCs w:val="22"/>
          <w:lang w:val="en-US"/>
        </w:rPr>
      </w:pPr>
      <w:bookmarkStart w:id="40" w:name="_Hlk212826989"/>
      <w:r w:rsidRPr="00B80AAF">
        <w:rPr>
          <w:rFonts w:ascii="Roboto" w:hAnsi="Roboto" w:cs="Calibri"/>
          <w:color w:val="000000"/>
          <w:szCs w:val="22"/>
          <w:lang w:val="en-US"/>
        </w:rPr>
        <w:t xml:space="preserve">Ministry of Petroleum, Energy and Mines, </w:t>
      </w:r>
      <w:r w:rsidRPr="00352913">
        <w:rPr>
          <w:rFonts w:ascii="Roboto" w:hAnsi="Roboto"/>
          <w:szCs w:val="22"/>
          <w:lang w:val="en-US"/>
        </w:rPr>
        <w:t xml:space="preserve">specifically </w:t>
      </w:r>
      <w:r w:rsidRPr="00B80AAF">
        <w:rPr>
          <w:rFonts w:ascii="Roboto" w:hAnsi="Roboto"/>
          <w:szCs w:val="22"/>
          <w:lang w:val="en-US"/>
        </w:rPr>
        <w:t>the National Water and Electricity Company (NAWEC)</w:t>
      </w:r>
      <w:r>
        <w:rPr>
          <w:rFonts w:ascii="Roboto" w:hAnsi="Roboto"/>
          <w:szCs w:val="22"/>
          <w:lang w:val="en-US"/>
        </w:rPr>
        <w:t>;</w:t>
      </w:r>
    </w:p>
    <w:p w14:paraId="3B6B9DA7" w14:textId="77777777" w:rsidR="00185667" w:rsidRPr="00B31973" w:rsidRDefault="00185667" w:rsidP="00185667">
      <w:pPr>
        <w:pStyle w:val="Paragraphedeliste"/>
        <w:numPr>
          <w:ilvl w:val="1"/>
          <w:numId w:val="11"/>
        </w:numPr>
        <w:spacing w:after="160" w:line="259" w:lineRule="auto"/>
        <w:contextualSpacing/>
        <w:jc w:val="both"/>
        <w:rPr>
          <w:rFonts w:ascii="Roboto" w:hAnsi="Roboto"/>
          <w:szCs w:val="22"/>
          <w:lang w:val="en-US"/>
        </w:rPr>
      </w:pPr>
      <w:r w:rsidRPr="00B31973">
        <w:rPr>
          <w:rFonts w:ascii="Roboto" w:hAnsi="Roboto"/>
          <w:szCs w:val="22"/>
          <w:lang w:val="en-US"/>
        </w:rPr>
        <w:t>Public Utilities Regulatory Authority (PURA);</w:t>
      </w:r>
    </w:p>
    <w:p w14:paraId="5CA86034" w14:textId="0F7AEEEC" w:rsidR="00185667" w:rsidRDefault="00185667" w:rsidP="00185667">
      <w:pPr>
        <w:pStyle w:val="Paragraphedeliste"/>
        <w:numPr>
          <w:ilvl w:val="1"/>
          <w:numId w:val="11"/>
        </w:numPr>
        <w:spacing w:after="160" w:line="259" w:lineRule="auto"/>
        <w:contextualSpacing/>
        <w:jc w:val="both"/>
        <w:rPr>
          <w:rFonts w:ascii="Roboto" w:hAnsi="Roboto"/>
          <w:szCs w:val="22"/>
          <w:lang w:val="en-US"/>
        </w:rPr>
      </w:pPr>
      <w:r w:rsidRPr="00B31973">
        <w:rPr>
          <w:rFonts w:ascii="Roboto" w:hAnsi="Roboto"/>
          <w:szCs w:val="22"/>
          <w:lang w:val="en-US"/>
        </w:rPr>
        <w:t>National Environment Agency (NEA);</w:t>
      </w:r>
    </w:p>
    <w:p w14:paraId="6E7E6C9A" w14:textId="77777777" w:rsidR="00185667" w:rsidRDefault="00185667" w:rsidP="00185667">
      <w:pPr>
        <w:spacing w:after="160" w:line="259" w:lineRule="auto"/>
        <w:contextualSpacing/>
        <w:jc w:val="both"/>
        <w:rPr>
          <w:rFonts w:ascii="Roboto" w:hAnsi="Roboto"/>
          <w:lang w:val="en-US"/>
        </w:rPr>
      </w:pPr>
      <w:r w:rsidRPr="00B31973">
        <w:rPr>
          <w:rFonts w:ascii="Roboto" w:hAnsi="Roboto"/>
          <w:lang w:val="en-US"/>
        </w:rPr>
        <w:t>All these stakeholders make up the Technical Steering Committee of the support.</w:t>
      </w:r>
    </w:p>
    <w:p w14:paraId="3E5518CA" w14:textId="77777777" w:rsidR="00185667" w:rsidRPr="00B31973" w:rsidRDefault="00185667" w:rsidP="00185667">
      <w:pPr>
        <w:jc w:val="both"/>
        <w:rPr>
          <w:rFonts w:ascii="Roboto" w:hAnsi="Roboto" w:cstheme="minorHAnsi"/>
          <w:szCs w:val="22"/>
          <w:lang w:val="en-US"/>
        </w:rPr>
      </w:pPr>
      <w:r w:rsidRPr="00B31973">
        <w:rPr>
          <w:rFonts w:ascii="Roboto" w:hAnsi="Roboto" w:cstheme="minorHAnsi"/>
          <w:szCs w:val="22"/>
          <w:lang w:val="en-US"/>
        </w:rPr>
        <w:t xml:space="preserve">Capacity building activities for a selected number of staff in the above-mentioned beneficiary </w:t>
      </w:r>
      <w:r w:rsidRPr="00185667">
        <w:rPr>
          <w:rFonts w:ascii="Roboto" w:hAnsi="Roboto" w:cstheme="minorHAnsi"/>
          <w:szCs w:val="22"/>
          <w:lang w:val="en-US"/>
        </w:rPr>
        <w:t>institutions will be conducted for each activity to ensure ownership and further replicability. The</w:t>
      </w:r>
      <w:r w:rsidRPr="00B31973">
        <w:rPr>
          <w:rFonts w:ascii="Roboto" w:hAnsi="Roboto" w:cstheme="minorHAnsi"/>
          <w:szCs w:val="22"/>
          <w:lang w:val="en-US"/>
        </w:rPr>
        <w:t xml:space="preserve"> selected trained staff will benefit from specific training and material for the implementation of the project following a “learning by doing” approach, to ensure they can replicate and lead the exercise in other districts. </w:t>
      </w:r>
    </w:p>
    <w:p w14:paraId="34997A18" w14:textId="152FE1E3" w:rsidR="00185667" w:rsidRPr="00185667" w:rsidRDefault="00185667" w:rsidP="00185667">
      <w:pPr>
        <w:spacing w:after="160" w:line="259" w:lineRule="auto"/>
        <w:contextualSpacing/>
        <w:jc w:val="both"/>
        <w:rPr>
          <w:rFonts w:ascii="Roboto" w:hAnsi="Roboto"/>
        </w:rPr>
      </w:pPr>
      <w:r w:rsidRPr="00185667">
        <w:rPr>
          <w:rFonts w:ascii="Roboto" w:hAnsi="Roboto"/>
          <w:lang w:val="en-US"/>
        </w:rPr>
        <w:br/>
        <w:t xml:space="preserve">In addition to the main institutions directly responsible for water resources management and governance, several other stakeholders may be involved in the implementation and support of the initiative. </w:t>
      </w:r>
      <w:r w:rsidRPr="00390098">
        <w:rPr>
          <w:rFonts w:ascii="Roboto" w:hAnsi="Roboto"/>
          <w:lang w:val="en-US"/>
        </w:rPr>
        <w:t xml:space="preserve">These </w:t>
      </w:r>
      <w:r w:rsidR="00390098" w:rsidRPr="00390098">
        <w:rPr>
          <w:rFonts w:ascii="Roboto" w:hAnsi="Roboto"/>
          <w:lang w:val="en-US"/>
        </w:rPr>
        <w:t>include:</w:t>
      </w:r>
    </w:p>
    <w:p w14:paraId="6DCB637F" w14:textId="3AFEF6FB" w:rsidR="00E308BA" w:rsidRPr="00B31973" w:rsidRDefault="00E308BA" w:rsidP="00671E6A">
      <w:pPr>
        <w:pStyle w:val="Paragraphedeliste"/>
        <w:numPr>
          <w:ilvl w:val="1"/>
          <w:numId w:val="11"/>
        </w:numPr>
        <w:spacing w:after="160" w:line="259" w:lineRule="auto"/>
        <w:contextualSpacing/>
        <w:jc w:val="both"/>
        <w:rPr>
          <w:rFonts w:ascii="Roboto" w:hAnsi="Roboto"/>
          <w:szCs w:val="22"/>
          <w:lang w:val="en-US"/>
        </w:rPr>
      </w:pPr>
      <w:r w:rsidRPr="00B31973">
        <w:rPr>
          <w:rFonts w:ascii="Roboto" w:hAnsi="Roboto"/>
          <w:szCs w:val="22"/>
          <w:lang w:val="en-US"/>
        </w:rPr>
        <w:t>Ministry of Justice</w:t>
      </w:r>
      <w:r w:rsidR="00792453" w:rsidRPr="00B31973">
        <w:rPr>
          <w:rFonts w:ascii="Roboto" w:hAnsi="Roboto"/>
          <w:szCs w:val="22"/>
          <w:lang w:val="en-US"/>
        </w:rPr>
        <w:t>;</w:t>
      </w:r>
    </w:p>
    <w:p w14:paraId="2EB4EDCF" w14:textId="14258A80" w:rsidR="00E308BA" w:rsidRPr="00B31973" w:rsidRDefault="00E308BA" w:rsidP="00671E6A">
      <w:pPr>
        <w:pStyle w:val="Paragraphedeliste"/>
        <w:numPr>
          <w:ilvl w:val="1"/>
          <w:numId w:val="11"/>
        </w:numPr>
        <w:spacing w:after="160" w:line="259" w:lineRule="auto"/>
        <w:contextualSpacing/>
        <w:jc w:val="both"/>
        <w:rPr>
          <w:rFonts w:ascii="Roboto" w:hAnsi="Roboto"/>
          <w:szCs w:val="22"/>
          <w:lang w:val="en-US"/>
        </w:rPr>
      </w:pPr>
      <w:r w:rsidRPr="00B31973">
        <w:rPr>
          <w:rFonts w:ascii="Roboto" w:hAnsi="Roboto"/>
          <w:szCs w:val="22"/>
          <w:lang w:val="en-US"/>
        </w:rPr>
        <w:t xml:space="preserve">The Association of Non-Governmental </w:t>
      </w:r>
      <w:proofErr w:type="spellStart"/>
      <w:r w:rsidRPr="00B31973">
        <w:rPr>
          <w:rFonts w:ascii="Roboto" w:hAnsi="Roboto"/>
          <w:szCs w:val="22"/>
          <w:lang w:val="en-US"/>
        </w:rPr>
        <w:t>Organisation</w:t>
      </w:r>
      <w:proofErr w:type="spellEnd"/>
      <w:r w:rsidRPr="00B31973">
        <w:rPr>
          <w:rFonts w:ascii="Roboto" w:hAnsi="Roboto"/>
          <w:szCs w:val="22"/>
          <w:lang w:val="en-US"/>
        </w:rPr>
        <w:t xml:space="preserve"> in The Gambia (TANGO)</w:t>
      </w:r>
      <w:r w:rsidR="00792453" w:rsidRPr="00B31973">
        <w:rPr>
          <w:rFonts w:ascii="Roboto" w:hAnsi="Roboto"/>
          <w:szCs w:val="22"/>
          <w:lang w:val="en-US"/>
        </w:rPr>
        <w:t>;</w:t>
      </w:r>
    </w:p>
    <w:p w14:paraId="0B0358A4" w14:textId="5A0A62BB" w:rsidR="00E308BA" w:rsidRDefault="00E308BA" w:rsidP="00671E6A">
      <w:pPr>
        <w:pStyle w:val="Paragraphedeliste"/>
        <w:numPr>
          <w:ilvl w:val="1"/>
          <w:numId w:val="11"/>
        </w:numPr>
        <w:spacing w:after="160" w:line="259" w:lineRule="auto"/>
        <w:contextualSpacing/>
        <w:jc w:val="both"/>
        <w:rPr>
          <w:rFonts w:ascii="Roboto" w:hAnsi="Roboto"/>
          <w:szCs w:val="22"/>
          <w:lang w:val="en-US"/>
        </w:rPr>
      </w:pPr>
      <w:r w:rsidRPr="00B31973">
        <w:rPr>
          <w:rFonts w:ascii="Roboto" w:hAnsi="Roboto"/>
          <w:szCs w:val="22"/>
          <w:lang w:val="en-US"/>
        </w:rPr>
        <w:t>Ministry of Lands, Regional Government and Religious Affairs (Councils)</w:t>
      </w:r>
      <w:r w:rsidR="00792453" w:rsidRPr="00B31973">
        <w:rPr>
          <w:rFonts w:ascii="Roboto" w:hAnsi="Roboto"/>
          <w:szCs w:val="22"/>
          <w:lang w:val="en-US"/>
        </w:rPr>
        <w:t>;</w:t>
      </w:r>
    </w:p>
    <w:p w14:paraId="3EFEE6DE" w14:textId="04E8B924" w:rsidR="00185667" w:rsidRPr="00B31973" w:rsidRDefault="00185667" w:rsidP="00671E6A">
      <w:pPr>
        <w:pStyle w:val="Paragraphedeliste"/>
        <w:numPr>
          <w:ilvl w:val="1"/>
          <w:numId w:val="11"/>
        </w:numPr>
        <w:spacing w:after="160" w:line="259" w:lineRule="auto"/>
        <w:contextualSpacing/>
        <w:jc w:val="both"/>
        <w:rPr>
          <w:rFonts w:ascii="Roboto" w:hAnsi="Roboto"/>
          <w:szCs w:val="22"/>
          <w:lang w:val="en-US"/>
        </w:rPr>
      </w:pPr>
      <w:r w:rsidRPr="00403A14">
        <w:rPr>
          <w:rFonts w:ascii="Roboto" w:hAnsi="Roboto"/>
          <w:szCs w:val="22"/>
          <w:lang w:val="en-US"/>
        </w:rPr>
        <w:t>Ministry of Gender Children and Social Welfare</w:t>
      </w:r>
      <w:r>
        <w:rPr>
          <w:rFonts w:ascii="Roboto" w:hAnsi="Roboto"/>
          <w:szCs w:val="22"/>
          <w:lang w:val="en-US"/>
        </w:rPr>
        <w:t>;</w:t>
      </w:r>
    </w:p>
    <w:p w14:paraId="1A6C4ABF" w14:textId="27E2FB9B" w:rsidR="00E308BA" w:rsidRPr="00B31973" w:rsidRDefault="00E308BA" w:rsidP="00671E6A">
      <w:pPr>
        <w:pStyle w:val="Paragraphedeliste"/>
        <w:numPr>
          <w:ilvl w:val="1"/>
          <w:numId w:val="11"/>
        </w:numPr>
        <w:spacing w:after="160" w:line="259" w:lineRule="auto"/>
        <w:contextualSpacing/>
        <w:jc w:val="both"/>
        <w:rPr>
          <w:rFonts w:ascii="Roboto" w:hAnsi="Roboto"/>
          <w:szCs w:val="22"/>
          <w:lang w:val="en-US"/>
        </w:rPr>
      </w:pPr>
      <w:r w:rsidRPr="00B31973">
        <w:rPr>
          <w:rFonts w:ascii="Roboto" w:hAnsi="Roboto"/>
          <w:szCs w:val="22"/>
          <w:lang w:val="en-US"/>
        </w:rPr>
        <w:t xml:space="preserve">Directorate of </w:t>
      </w:r>
      <w:r w:rsidRPr="00B31973">
        <w:rPr>
          <w:rFonts w:ascii="Roboto" w:hAnsi="Roboto" w:cs="Calibri"/>
          <w:szCs w:val="22"/>
          <w:lang w:val="en-US"/>
        </w:rPr>
        <w:t>P</w:t>
      </w:r>
      <w:r w:rsidRPr="00B31973">
        <w:rPr>
          <w:rFonts w:ascii="Roboto" w:hAnsi="Roboto"/>
          <w:szCs w:val="22"/>
          <w:lang w:val="en-US"/>
        </w:rPr>
        <w:t>ublic Services, Ministry of Health</w:t>
      </w:r>
      <w:r w:rsidR="00792453" w:rsidRPr="00B31973">
        <w:rPr>
          <w:rFonts w:ascii="Roboto" w:hAnsi="Roboto"/>
          <w:szCs w:val="22"/>
          <w:lang w:val="en-US"/>
        </w:rPr>
        <w:t>;</w:t>
      </w:r>
    </w:p>
    <w:p w14:paraId="25DD16EA" w14:textId="40FB9B20" w:rsidR="00352913" w:rsidRDefault="00E308BA" w:rsidP="00671E6A">
      <w:pPr>
        <w:pStyle w:val="Paragraphedeliste"/>
        <w:numPr>
          <w:ilvl w:val="1"/>
          <w:numId w:val="11"/>
        </w:numPr>
        <w:spacing w:after="160" w:line="259" w:lineRule="auto"/>
        <w:contextualSpacing/>
        <w:jc w:val="both"/>
        <w:rPr>
          <w:rFonts w:ascii="Roboto" w:hAnsi="Roboto"/>
          <w:szCs w:val="22"/>
          <w:lang w:val="en-US"/>
        </w:rPr>
      </w:pPr>
      <w:r w:rsidRPr="00B31973">
        <w:rPr>
          <w:rFonts w:ascii="Roboto" w:hAnsi="Roboto"/>
          <w:szCs w:val="22"/>
          <w:lang w:val="en-US"/>
        </w:rPr>
        <w:t>Other sectoral stakeholders concerned with integrated water resources management:  Ministry of Agriculture, Livestock and Food Security</w:t>
      </w:r>
      <w:r w:rsidR="00792453" w:rsidRPr="00B31973">
        <w:rPr>
          <w:rFonts w:ascii="Roboto" w:hAnsi="Roboto"/>
          <w:szCs w:val="22"/>
          <w:lang w:val="en-US"/>
        </w:rPr>
        <w:t>;</w:t>
      </w:r>
      <w:r w:rsidR="00B31973" w:rsidRPr="00B31973">
        <w:rPr>
          <w:rFonts w:ascii="Roboto" w:hAnsi="Roboto"/>
          <w:szCs w:val="22"/>
          <w:lang w:val="en-US"/>
        </w:rPr>
        <w:t xml:space="preserve"> </w:t>
      </w:r>
      <w:r w:rsidRPr="00B31973">
        <w:rPr>
          <w:rFonts w:ascii="Roboto" w:hAnsi="Roboto"/>
          <w:szCs w:val="22"/>
          <w:lang w:val="en-US"/>
        </w:rPr>
        <w:t>National Disaster Management Agency</w:t>
      </w:r>
      <w:r w:rsidR="00792453" w:rsidRPr="00B31973">
        <w:rPr>
          <w:rFonts w:ascii="Roboto" w:hAnsi="Roboto"/>
          <w:szCs w:val="22"/>
          <w:lang w:val="en-US"/>
        </w:rPr>
        <w:t xml:space="preserve"> (NDMA)</w:t>
      </w:r>
      <w:r w:rsidRPr="00B31973">
        <w:rPr>
          <w:rFonts w:ascii="Roboto" w:hAnsi="Roboto"/>
          <w:szCs w:val="22"/>
          <w:lang w:val="en-US"/>
        </w:rPr>
        <w:t>; National Early warning Center</w:t>
      </w:r>
      <w:r w:rsidR="00792453" w:rsidRPr="00B31973">
        <w:rPr>
          <w:rFonts w:ascii="Roboto" w:hAnsi="Roboto"/>
          <w:szCs w:val="22"/>
          <w:lang w:val="en-US"/>
        </w:rPr>
        <w:t>;</w:t>
      </w:r>
      <w:r w:rsidR="00B31973" w:rsidRPr="00B31973">
        <w:rPr>
          <w:rFonts w:ascii="Roboto" w:hAnsi="Roboto"/>
          <w:szCs w:val="22"/>
          <w:lang w:val="en-US"/>
        </w:rPr>
        <w:t xml:space="preserve"> National Social Protection Secretariat.</w:t>
      </w:r>
    </w:p>
    <w:p w14:paraId="1E8BA8B6" w14:textId="77777777" w:rsidR="00E308BA" w:rsidRPr="00B31973" w:rsidRDefault="00E308BA" w:rsidP="00671E6A">
      <w:pPr>
        <w:pStyle w:val="Paragraphedeliste"/>
        <w:numPr>
          <w:ilvl w:val="1"/>
          <w:numId w:val="11"/>
        </w:numPr>
        <w:spacing w:after="160" w:line="259" w:lineRule="auto"/>
        <w:contextualSpacing/>
        <w:jc w:val="both"/>
        <w:rPr>
          <w:rFonts w:ascii="Roboto" w:hAnsi="Roboto"/>
          <w:szCs w:val="22"/>
          <w:lang w:val="en-US"/>
        </w:rPr>
      </w:pPr>
      <w:r w:rsidRPr="00B31973">
        <w:rPr>
          <w:rFonts w:ascii="Roboto" w:hAnsi="Roboto"/>
          <w:szCs w:val="22"/>
          <w:lang w:val="en-US"/>
        </w:rPr>
        <w:t>Stakeholders working on Integrated Water Resources Management</w:t>
      </w:r>
    </w:p>
    <w:bookmarkEnd w:id="40"/>
    <w:p w14:paraId="7B341ED9" w14:textId="77777777" w:rsidR="00352913" w:rsidRPr="00B31973" w:rsidRDefault="00352913" w:rsidP="00352913">
      <w:pPr>
        <w:jc w:val="both"/>
        <w:rPr>
          <w:rFonts w:ascii="Roboto" w:hAnsi="Roboto"/>
          <w:szCs w:val="22"/>
          <w:lang w:val="en-US"/>
        </w:rPr>
      </w:pPr>
    </w:p>
    <w:p w14:paraId="22CC30B7" w14:textId="77777777" w:rsidR="007B37DF" w:rsidRPr="00B31973" w:rsidRDefault="007B37DF" w:rsidP="00993CE8">
      <w:pPr>
        <w:jc w:val="both"/>
        <w:rPr>
          <w:rFonts w:ascii="Roboto" w:hAnsi="Roboto" w:cstheme="minorHAnsi"/>
          <w:szCs w:val="22"/>
          <w:lang w:val="en-US"/>
        </w:rPr>
      </w:pPr>
    </w:p>
    <w:p w14:paraId="6A5C2CCD" w14:textId="574DF852" w:rsidR="00920E42" w:rsidRPr="00B31973" w:rsidRDefault="00B31973" w:rsidP="0087608B">
      <w:pPr>
        <w:pStyle w:val="Titre2"/>
        <w:rPr>
          <w:rFonts w:ascii="Roboto" w:hAnsi="Roboto"/>
          <w:szCs w:val="22"/>
        </w:rPr>
      </w:pPr>
      <w:bookmarkStart w:id="41" w:name="_Toc520135859"/>
      <w:bookmarkStart w:id="42" w:name="_Toc520135934"/>
      <w:bookmarkStart w:id="43" w:name="_Toc520135965"/>
      <w:bookmarkStart w:id="44" w:name="_Toc214025579"/>
      <w:r w:rsidRPr="00B31973">
        <w:rPr>
          <w:rFonts w:ascii="Roboto" w:hAnsi="Roboto"/>
        </w:rPr>
        <w:t xml:space="preserve">2.3 </w:t>
      </w:r>
      <w:r w:rsidR="003377E1" w:rsidRPr="00B31973">
        <w:rPr>
          <w:rFonts w:ascii="Roboto" w:hAnsi="Roboto"/>
        </w:rPr>
        <w:t>Objectives and expected results of the consultancy</w:t>
      </w:r>
      <w:bookmarkEnd w:id="41"/>
      <w:bookmarkEnd w:id="42"/>
      <w:bookmarkEnd w:id="43"/>
      <w:bookmarkEnd w:id="44"/>
    </w:p>
    <w:p w14:paraId="6D2FA011" w14:textId="77777777" w:rsidR="003377E1" w:rsidRPr="00B31973" w:rsidRDefault="003377E1" w:rsidP="003377E1">
      <w:pPr>
        <w:pStyle w:val="Sansinterligne"/>
        <w:ind w:left="720"/>
        <w:rPr>
          <w:rFonts w:ascii="Roboto" w:hAnsi="Roboto"/>
          <w:lang w:val="en-US"/>
        </w:rPr>
      </w:pPr>
      <w:bookmarkStart w:id="45" w:name="_Toc520135860"/>
      <w:bookmarkStart w:id="46" w:name="_Toc520135935"/>
      <w:bookmarkStart w:id="47" w:name="_Toc520135966"/>
      <w:bookmarkStart w:id="48" w:name="_Hlk508171152"/>
    </w:p>
    <w:bookmarkEnd w:id="45"/>
    <w:bookmarkEnd w:id="46"/>
    <w:bookmarkEnd w:id="47"/>
    <w:p w14:paraId="571CA615" w14:textId="77777777" w:rsidR="007A5E92" w:rsidRPr="00B31973" w:rsidRDefault="003377E1" w:rsidP="00F208CD">
      <w:pPr>
        <w:pStyle w:val="Sansinterligne"/>
        <w:rPr>
          <w:rFonts w:ascii="Roboto" w:hAnsi="Roboto"/>
          <w:lang w:val="en-US"/>
        </w:rPr>
      </w:pPr>
      <w:r w:rsidRPr="00B31973">
        <w:rPr>
          <w:rFonts w:ascii="Roboto" w:hAnsi="Roboto"/>
          <w:lang w:val="en-US"/>
        </w:rPr>
        <w:t>Overall objective</w:t>
      </w:r>
    </w:p>
    <w:bookmarkEnd w:id="48"/>
    <w:p w14:paraId="011C61DA" w14:textId="77777777" w:rsidR="007A5E92" w:rsidRPr="00B31973" w:rsidRDefault="007A5E92" w:rsidP="007A5E92">
      <w:pPr>
        <w:autoSpaceDE w:val="0"/>
        <w:autoSpaceDN w:val="0"/>
        <w:adjustRightInd w:val="0"/>
        <w:rPr>
          <w:rFonts w:ascii="Roboto" w:eastAsia="Calibri" w:hAnsi="Roboto" w:cs="Calibri"/>
          <w:color w:val="000000"/>
          <w:szCs w:val="22"/>
          <w:lang w:val="en-US" w:eastAsia="en-US"/>
        </w:rPr>
      </w:pPr>
    </w:p>
    <w:p w14:paraId="19C59EDB" w14:textId="71D4BACB" w:rsidR="00E308BA" w:rsidRPr="00B31973" w:rsidRDefault="00E308BA" w:rsidP="00E308BA">
      <w:pPr>
        <w:jc w:val="both"/>
        <w:rPr>
          <w:rFonts w:ascii="Roboto" w:hAnsi="Roboto"/>
          <w:szCs w:val="22"/>
          <w:lang w:val="en-US"/>
        </w:rPr>
      </w:pPr>
      <w:r w:rsidRPr="00B31973">
        <w:rPr>
          <w:rFonts w:ascii="Roboto" w:hAnsi="Roboto"/>
          <w:szCs w:val="22"/>
          <w:lang w:val="en-US"/>
        </w:rPr>
        <w:t xml:space="preserve">The overall objective is to support the Gambia for </w:t>
      </w:r>
      <w:r w:rsidR="00CD2D6B">
        <w:rPr>
          <w:rFonts w:ascii="Roboto" w:hAnsi="Roboto"/>
          <w:szCs w:val="22"/>
          <w:lang w:val="en-US"/>
        </w:rPr>
        <w:t xml:space="preserve">an initial </w:t>
      </w:r>
      <w:r w:rsidRPr="00B31973">
        <w:rPr>
          <w:rFonts w:ascii="Roboto" w:hAnsi="Roboto"/>
          <w:szCs w:val="22"/>
          <w:lang w:val="en-US"/>
        </w:rPr>
        <w:t>setting up a legal and policy framework</w:t>
      </w:r>
      <w:r w:rsidR="00CD2D6B">
        <w:rPr>
          <w:rFonts w:ascii="Roboto" w:hAnsi="Roboto"/>
          <w:szCs w:val="22"/>
          <w:lang w:val="en-US"/>
        </w:rPr>
        <w:t xml:space="preserve"> by developing</w:t>
      </w:r>
      <w:r w:rsidRPr="00B31973">
        <w:rPr>
          <w:rFonts w:ascii="Roboto" w:hAnsi="Roboto"/>
          <w:szCs w:val="22"/>
          <w:lang w:val="en-US"/>
        </w:rPr>
        <w:t xml:space="preserve"> operational tools and activities for surface and groundwater abstraction regulation in a view of protecting and restoring water resources in a context of climate change.</w:t>
      </w:r>
    </w:p>
    <w:p w14:paraId="4D6BF659" w14:textId="77777777" w:rsidR="00E308BA" w:rsidRPr="004B2CD7" w:rsidRDefault="00E308BA" w:rsidP="00E308BA">
      <w:pPr>
        <w:jc w:val="both"/>
        <w:rPr>
          <w:rFonts w:ascii="Roboto" w:hAnsi="Roboto"/>
          <w:szCs w:val="22"/>
          <w:lang w:val="en-US"/>
        </w:rPr>
      </w:pPr>
    </w:p>
    <w:p w14:paraId="2C84B213" w14:textId="16F88038" w:rsidR="00EF6996" w:rsidRDefault="00CD2D6B" w:rsidP="00BA3D82">
      <w:pPr>
        <w:pStyle w:val="Commentaire"/>
        <w:jc w:val="both"/>
        <w:rPr>
          <w:rFonts w:ascii="Roboto" w:hAnsi="Roboto"/>
          <w:szCs w:val="22"/>
          <w:lang w:val="en-US"/>
        </w:rPr>
      </w:pPr>
      <w:r w:rsidRPr="004B2CD7">
        <w:rPr>
          <w:rFonts w:ascii="Roboto" w:hAnsi="Roboto"/>
          <w:sz w:val="22"/>
          <w:szCs w:val="22"/>
          <w:lang w:val="en-US"/>
        </w:rPr>
        <w:lastRenderedPageBreak/>
        <w:t>This objective will be achieved by providing this targeted technical support to help establish governance mechanisms, legal instruments, operational tools and financing models that address institutional and capacity gaps in the regulation of water abstraction. The envisaged support will promote the integration of climate-resilient approaches (including nature-based solutions) within an integrated water resources management (IWRM) framework. It will also strengthen the nexus between national development planning, territorial management, and climate resilience, ensuring that water abstraction is governed in a way that is sustainable, inclusive, and aligned with The Gambia’s NDC and long-term adaptation goals and national development priorities. </w:t>
      </w:r>
    </w:p>
    <w:p w14:paraId="04B9DFBF" w14:textId="77777777" w:rsidR="00EF6996" w:rsidRPr="00B31973" w:rsidRDefault="00EF6996" w:rsidP="00E308BA">
      <w:pPr>
        <w:jc w:val="both"/>
        <w:rPr>
          <w:rFonts w:ascii="Roboto" w:hAnsi="Roboto"/>
          <w:szCs w:val="22"/>
          <w:lang w:val="en-US"/>
        </w:rPr>
      </w:pPr>
    </w:p>
    <w:p w14:paraId="69977A5A" w14:textId="77777777" w:rsidR="00F3771C" w:rsidRPr="00B31973" w:rsidRDefault="00F3771C" w:rsidP="00F3771C">
      <w:pPr>
        <w:tabs>
          <w:tab w:val="left" w:pos="168"/>
          <w:tab w:val="left" w:pos="5048"/>
        </w:tabs>
        <w:jc w:val="both"/>
        <w:rPr>
          <w:rFonts w:ascii="Roboto" w:hAnsi="Roboto" w:cstheme="minorHAnsi"/>
          <w:szCs w:val="22"/>
          <w:lang w:val="en-US"/>
        </w:rPr>
      </w:pPr>
    </w:p>
    <w:p w14:paraId="733DC18F" w14:textId="0E058015" w:rsidR="007A5E92" w:rsidRPr="00B31973" w:rsidRDefault="003377E1" w:rsidP="00F208CD">
      <w:pPr>
        <w:pStyle w:val="Sansinterligne"/>
        <w:rPr>
          <w:rFonts w:ascii="Roboto" w:hAnsi="Roboto"/>
          <w:lang w:val="en-US"/>
        </w:rPr>
      </w:pPr>
      <w:bookmarkStart w:id="49" w:name="_Hlk508171174"/>
      <w:r w:rsidRPr="00B31973">
        <w:rPr>
          <w:rFonts w:ascii="Roboto" w:hAnsi="Roboto"/>
          <w:lang w:val="en-US"/>
        </w:rPr>
        <w:t>Specific objective</w:t>
      </w:r>
      <w:r w:rsidR="005E7B52" w:rsidRPr="00B31973">
        <w:rPr>
          <w:rFonts w:ascii="Roboto" w:hAnsi="Roboto"/>
          <w:lang w:val="en-US"/>
        </w:rPr>
        <w:t>s</w:t>
      </w:r>
    </w:p>
    <w:bookmarkEnd w:id="49"/>
    <w:p w14:paraId="756FB30E" w14:textId="77777777" w:rsidR="00E308BA" w:rsidRPr="00B31973" w:rsidRDefault="00E308BA" w:rsidP="00E308BA">
      <w:pPr>
        <w:jc w:val="both"/>
        <w:rPr>
          <w:rFonts w:ascii="Roboto" w:hAnsi="Roboto"/>
          <w:sz w:val="20"/>
          <w:szCs w:val="20"/>
          <w:lang w:val="en-US"/>
        </w:rPr>
      </w:pPr>
    </w:p>
    <w:p w14:paraId="6EAB4404" w14:textId="773D2FD0" w:rsidR="00454A0A" w:rsidRDefault="00454A0A" w:rsidP="00454A0A">
      <w:pPr>
        <w:rPr>
          <w:rFonts w:ascii="Roboto" w:hAnsi="Roboto"/>
          <w:szCs w:val="22"/>
          <w:lang w:val="en-US"/>
        </w:rPr>
      </w:pPr>
      <w:r w:rsidRPr="00454A0A">
        <w:rPr>
          <w:rFonts w:ascii="Roboto" w:hAnsi="Roboto"/>
          <w:b/>
          <w:bCs/>
          <w:szCs w:val="22"/>
          <w:lang w:val="en-US"/>
        </w:rPr>
        <w:t>Transversal</w:t>
      </w:r>
      <w:r>
        <w:rPr>
          <w:rFonts w:ascii="Roboto" w:hAnsi="Roboto"/>
          <w:b/>
          <w:bCs/>
          <w:szCs w:val="22"/>
          <w:lang w:val="en-US"/>
        </w:rPr>
        <w:t xml:space="preserve"> </w:t>
      </w:r>
      <w:r w:rsidRPr="00454A0A">
        <w:rPr>
          <w:rFonts w:ascii="Roboto" w:hAnsi="Roboto"/>
          <w:b/>
          <w:bCs/>
          <w:szCs w:val="22"/>
          <w:lang w:val="en-US"/>
        </w:rPr>
        <w:t>Specific Objective:</w:t>
      </w:r>
      <w:r w:rsidRPr="00454A0A">
        <w:rPr>
          <w:rFonts w:ascii="Roboto" w:hAnsi="Roboto"/>
          <w:szCs w:val="22"/>
          <w:lang w:val="en-US"/>
        </w:rPr>
        <w:br/>
        <w:t>Strengthen the mainstreaming of climate change adaptation — particularly resilience to hydrological variability, prevention of salinity intrusion, and sustainable groundwater management — across governance frameworks, legal instruments, and monitoring systems.</w:t>
      </w:r>
    </w:p>
    <w:p w14:paraId="784BD3D6" w14:textId="77777777" w:rsidR="00454A0A" w:rsidRDefault="00454A0A" w:rsidP="00454A0A">
      <w:pPr>
        <w:rPr>
          <w:rFonts w:ascii="Roboto" w:hAnsi="Roboto"/>
          <w:szCs w:val="22"/>
          <w:lang w:val="en-US"/>
        </w:rPr>
      </w:pPr>
    </w:p>
    <w:p w14:paraId="18A41BFA" w14:textId="6EE2B7AF" w:rsidR="00454A0A" w:rsidRDefault="00454A0A" w:rsidP="00454A0A">
      <w:pPr>
        <w:jc w:val="both"/>
        <w:rPr>
          <w:rFonts w:ascii="Roboto" w:hAnsi="Roboto"/>
          <w:b/>
          <w:bCs/>
          <w:szCs w:val="22"/>
          <w:lang w:val="en-US"/>
        </w:rPr>
      </w:pPr>
      <w:r w:rsidRPr="00454A0A">
        <w:rPr>
          <w:rFonts w:ascii="Roboto" w:hAnsi="Roboto"/>
          <w:b/>
          <w:bCs/>
          <w:szCs w:val="22"/>
          <w:lang w:val="en-US"/>
        </w:rPr>
        <w:t xml:space="preserve">The specific objectives </w:t>
      </w:r>
      <w:r w:rsidR="00EF6996" w:rsidRPr="00454A0A">
        <w:rPr>
          <w:rFonts w:ascii="Roboto" w:hAnsi="Roboto"/>
          <w:b/>
          <w:bCs/>
          <w:szCs w:val="22"/>
          <w:lang w:val="en-US"/>
        </w:rPr>
        <w:t>are:</w:t>
      </w:r>
    </w:p>
    <w:p w14:paraId="0ADDA81B" w14:textId="77777777" w:rsidR="00454A0A" w:rsidRPr="00454A0A" w:rsidRDefault="00454A0A" w:rsidP="00454A0A">
      <w:pPr>
        <w:jc w:val="both"/>
        <w:rPr>
          <w:rFonts w:ascii="Roboto" w:hAnsi="Roboto"/>
          <w:szCs w:val="22"/>
          <w:lang w:val="en-US"/>
        </w:rPr>
      </w:pPr>
    </w:p>
    <w:p w14:paraId="6AD1F925" w14:textId="70C6B1F8" w:rsidR="00454A0A" w:rsidRPr="00B80AAF" w:rsidRDefault="00454A0A" w:rsidP="00B80AAF">
      <w:pPr>
        <w:pStyle w:val="Paragraphedeliste"/>
        <w:numPr>
          <w:ilvl w:val="1"/>
          <w:numId w:val="11"/>
        </w:numPr>
        <w:spacing w:after="160" w:line="259" w:lineRule="auto"/>
        <w:contextualSpacing/>
        <w:jc w:val="both"/>
        <w:rPr>
          <w:rFonts w:ascii="Roboto" w:hAnsi="Roboto"/>
          <w:szCs w:val="22"/>
          <w:lang w:val="en-US"/>
        </w:rPr>
      </w:pPr>
      <w:r w:rsidRPr="00454A0A">
        <w:rPr>
          <w:rFonts w:ascii="Roboto" w:hAnsi="Roboto"/>
          <w:szCs w:val="22"/>
          <w:lang w:val="en-US"/>
        </w:rPr>
        <w:t xml:space="preserve">Define a governance framework and coordination mechanisms (including the elaboration of a reform matrix with relevant indicators in line with the commitments of the Paris Climate Agreement) </w:t>
      </w:r>
      <w:r>
        <w:rPr>
          <w:rFonts w:ascii="Roboto" w:hAnsi="Roboto"/>
          <w:szCs w:val="22"/>
          <w:lang w:val="en-US"/>
        </w:rPr>
        <w:t>for</w:t>
      </w:r>
      <w:r w:rsidRPr="00454A0A">
        <w:rPr>
          <w:rFonts w:ascii="Roboto" w:hAnsi="Roboto"/>
          <w:szCs w:val="22"/>
          <w:lang w:val="en-US"/>
        </w:rPr>
        <w:t xml:space="preserve"> institutional and technical coordination between Ministry of Fisheries and Water Resources (</w:t>
      </w:r>
      <w:proofErr w:type="spellStart"/>
      <w:r w:rsidRPr="00454A0A">
        <w:rPr>
          <w:rFonts w:ascii="Roboto" w:hAnsi="Roboto"/>
          <w:szCs w:val="22"/>
          <w:lang w:val="en-US"/>
        </w:rPr>
        <w:t>MoFWR</w:t>
      </w:r>
      <w:proofErr w:type="spellEnd"/>
      <w:r w:rsidRPr="00454A0A">
        <w:rPr>
          <w:rFonts w:ascii="Roboto" w:hAnsi="Roboto"/>
          <w:szCs w:val="22"/>
          <w:lang w:val="en-US"/>
        </w:rPr>
        <w:t xml:space="preserve">), Ministry of Environment, Climate Change and Natural Resources (MECCNAR), </w:t>
      </w:r>
      <w:r w:rsidR="00185667" w:rsidRPr="00403A14">
        <w:rPr>
          <w:rFonts w:ascii="Roboto" w:hAnsi="Roboto"/>
          <w:szCs w:val="22"/>
          <w:lang w:val="en-US"/>
        </w:rPr>
        <w:t>Ministry of Finance and Economic Affairs</w:t>
      </w:r>
      <w:r w:rsidR="00B80AAF">
        <w:rPr>
          <w:rFonts w:ascii="Roboto" w:hAnsi="Roboto"/>
          <w:szCs w:val="22"/>
          <w:lang w:val="en-US"/>
        </w:rPr>
        <w:t xml:space="preserve">, </w:t>
      </w:r>
      <w:r w:rsidR="00B80AAF" w:rsidRPr="00352913">
        <w:rPr>
          <w:rFonts w:ascii="Roboto" w:hAnsi="Roboto"/>
          <w:szCs w:val="22"/>
          <w:lang w:val="en-US"/>
        </w:rPr>
        <w:t>specifically the Directorate of Climate Finance</w:t>
      </w:r>
      <w:r w:rsidR="00185667" w:rsidRPr="00B80AAF">
        <w:rPr>
          <w:rFonts w:ascii="Roboto" w:hAnsi="Roboto"/>
          <w:szCs w:val="22"/>
          <w:lang w:val="en-US"/>
        </w:rPr>
        <w:t xml:space="preserve">, </w:t>
      </w:r>
      <w:r w:rsidR="00185667" w:rsidRPr="00B80AAF">
        <w:rPr>
          <w:rFonts w:ascii="Roboto" w:hAnsi="Roboto" w:cs="Calibri"/>
          <w:color w:val="000000"/>
          <w:szCs w:val="22"/>
          <w:lang w:val="en-US"/>
        </w:rPr>
        <w:t xml:space="preserve">Ministry of Petroleum, Energy and Mines, </w:t>
      </w:r>
      <w:r w:rsidR="00B80AAF" w:rsidRPr="00352913">
        <w:rPr>
          <w:rFonts w:ascii="Roboto" w:hAnsi="Roboto"/>
          <w:szCs w:val="22"/>
          <w:lang w:val="en-US"/>
        </w:rPr>
        <w:t>specifically</w:t>
      </w:r>
      <w:r w:rsidR="00185667" w:rsidRPr="00B80AAF">
        <w:rPr>
          <w:rFonts w:ascii="Roboto" w:hAnsi="Roboto" w:cs="Calibri"/>
          <w:color w:val="000000"/>
          <w:szCs w:val="22"/>
          <w:lang w:val="en-US"/>
        </w:rPr>
        <w:t xml:space="preserve"> </w:t>
      </w:r>
      <w:r w:rsidRPr="00B80AAF">
        <w:rPr>
          <w:rFonts w:ascii="Roboto" w:hAnsi="Roboto"/>
          <w:szCs w:val="22"/>
          <w:lang w:val="en-US"/>
        </w:rPr>
        <w:t>the National Water and Electricity Company (NAWEC), Public Utilities Regulatory Authority (PURA), and other stakeholders, ensuring that the licensing procedures and monitoring systems are integrated into national policies for the sustainable use of water resources.</w:t>
      </w:r>
    </w:p>
    <w:p w14:paraId="53F7A3DF" w14:textId="77777777" w:rsidR="00454A0A" w:rsidRPr="00454A0A" w:rsidRDefault="00454A0A" w:rsidP="00454A0A">
      <w:pPr>
        <w:ind w:left="720"/>
        <w:jc w:val="both"/>
        <w:rPr>
          <w:rFonts w:ascii="Roboto" w:hAnsi="Roboto"/>
          <w:szCs w:val="22"/>
          <w:lang w:val="en-US"/>
        </w:rPr>
      </w:pPr>
    </w:p>
    <w:p w14:paraId="144FEA8B" w14:textId="285ED1B2" w:rsidR="00454A0A" w:rsidRDefault="00454A0A" w:rsidP="00A843E6">
      <w:pPr>
        <w:numPr>
          <w:ilvl w:val="0"/>
          <w:numId w:val="46"/>
        </w:numPr>
        <w:jc w:val="both"/>
        <w:rPr>
          <w:rFonts w:ascii="Roboto" w:hAnsi="Roboto"/>
          <w:szCs w:val="22"/>
          <w:lang w:val="en-US"/>
        </w:rPr>
      </w:pPr>
      <w:r w:rsidRPr="00454A0A">
        <w:rPr>
          <w:rFonts w:ascii="Roboto" w:hAnsi="Roboto"/>
          <w:szCs w:val="22"/>
          <w:lang w:val="en-US"/>
        </w:rPr>
        <w:t>Propose guidelines and a methodology to establish and maintain an inventory of existing abstraction points, including related technical, economic, and social information.</w:t>
      </w:r>
      <w:r w:rsidR="00BA3D82">
        <w:rPr>
          <w:rFonts w:ascii="Roboto" w:hAnsi="Roboto"/>
          <w:szCs w:val="22"/>
          <w:lang w:val="en-US"/>
        </w:rPr>
        <w:t xml:space="preserve"> </w:t>
      </w:r>
      <w:r w:rsidR="00FB4430">
        <w:rPr>
          <w:rFonts w:ascii="Roboto" w:hAnsi="Roboto"/>
          <w:szCs w:val="22"/>
          <w:lang w:val="en-US"/>
        </w:rPr>
        <w:t>A</w:t>
      </w:r>
      <w:r w:rsidR="00FB4430" w:rsidRPr="00FB4430">
        <w:rPr>
          <w:rFonts w:ascii="Roboto" w:hAnsi="Roboto"/>
          <w:szCs w:val="22"/>
          <w:lang w:val="en-US"/>
        </w:rPr>
        <w:t xml:space="preserve"> roadmap and suggested geographical prioritization could also be included</w:t>
      </w:r>
      <w:r w:rsidR="00FB4430">
        <w:rPr>
          <w:rFonts w:ascii="Roboto" w:hAnsi="Roboto"/>
          <w:szCs w:val="22"/>
          <w:lang w:val="en-US"/>
        </w:rPr>
        <w:t>.</w:t>
      </w:r>
    </w:p>
    <w:p w14:paraId="73E9E954" w14:textId="77777777" w:rsidR="00454A0A" w:rsidRPr="00454A0A" w:rsidRDefault="00454A0A" w:rsidP="00185667">
      <w:pPr>
        <w:jc w:val="both"/>
        <w:rPr>
          <w:rFonts w:ascii="Roboto" w:hAnsi="Roboto"/>
          <w:szCs w:val="22"/>
          <w:lang w:val="en-US"/>
        </w:rPr>
      </w:pPr>
    </w:p>
    <w:p w14:paraId="58E591C3" w14:textId="2940A8B3" w:rsidR="00454A0A" w:rsidRPr="00BA3D82" w:rsidRDefault="00454A0A" w:rsidP="00A843E6">
      <w:pPr>
        <w:numPr>
          <w:ilvl w:val="0"/>
          <w:numId w:val="46"/>
        </w:numPr>
        <w:jc w:val="both"/>
        <w:rPr>
          <w:rFonts w:ascii="Roboto" w:hAnsi="Roboto"/>
          <w:szCs w:val="22"/>
          <w:lang w:val="en-US"/>
        </w:rPr>
      </w:pPr>
      <w:r w:rsidRPr="00454A0A">
        <w:rPr>
          <w:rFonts w:ascii="Roboto" w:hAnsi="Roboto"/>
          <w:szCs w:val="22"/>
          <w:lang w:val="en-US"/>
        </w:rPr>
        <w:t xml:space="preserve">Produce recommendations for a national strategy on monitoring the availability and quality of surface and groundwater resources, as well as monitoring extraction points and volumes. This strategy should be led by the </w:t>
      </w:r>
      <w:proofErr w:type="spellStart"/>
      <w:r w:rsidRPr="00454A0A">
        <w:rPr>
          <w:rFonts w:ascii="Roboto" w:hAnsi="Roboto"/>
          <w:szCs w:val="22"/>
          <w:lang w:val="en-US"/>
        </w:rPr>
        <w:t>MoFWR</w:t>
      </w:r>
      <w:proofErr w:type="spellEnd"/>
      <w:r w:rsidRPr="00454A0A">
        <w:rPr>
          <w:rFonts w:ascii="Roboto" w:hAnsi="Roboto"/>
          <w:szCs w:val="22"/>
          <w:lang w:val="en-US"/>
        </w:rPr>
        <w:t xml:space="preserve"> and involve other key stakeholders such as NAWEC, NEA, and PURA.</w:t>
      </w:r>
      <w:r w:rsidR="00FD5101" w:rsidRPr="00FD5101">
        <w:rPr>
          <w:lang w:val="en-US"/>
        </w:rPr>
        <w:t xml:space="preserve"> </w:t>
      </w:r>
      <w:r w:rsidR="00FD5101" w:rsidRPr="00BA3D82">
        <w:rPr>
          <w:rFonts w:ascii="Roboto" w:hAnsi="Roboto"/>
          <w:lang w:val="en-US"/>
        </w:rPr>
        <w:t>Include a costed implementation plan to operationalize this strategy.</w:t>
      </w:r>
    </w:p>
    <w:p w14:paraId="2C1C675B" w14:textId="77777777" w:rsidR="00454A0A" w:rsidRPr="00454A0A" w:rsidRDefault="00454A0A" w:rsidP="00454A0A">
      <w:pPr>
        <w:ind w:left="720"/>
        <w:jc w:val="both"/>
        <w:rPr>
          <w:rFonts w:ascii="Roboto" w:hAnsi="Roboto"/>
          <w:szCs w:val="22"/>
          <w:lang w:val="en-US"/>
        </w:rPr>
      </w:pPr>
    </w:p>
    <w:p w14:paraId="7A15D9AD" w14:textId="344A6286" w:rsidR="00454A0A" w:rsidRPr="004B2CD7" w:rsidRDefault="00454A0A" w:rsidP="00A843E6">
      <w:pPr>
        <w:numPr>
          <w:ilvl w:val="0"/>
          <w:numId w:val="46"/>
        </w:numPr>
        <w:jc w:val="both"/>
        <w:rPr>
          <w:rFonts w:ascii="Roboto" w:hAnsi="Roboto"/>
          <w:szCs w:val="22"/>
          <w:lang w:val="en-US"/>
        </w:rPr>
      </w:pPr>
      <w:r w:rsidRPr="00454A0A">
        <w:rPr>
          <w:rFonts w:ascii="Roboto" w:hAnsi="Roboto"/>
          <w:szCs w:val="22"/>
          <w:lang w:val="en-US"/>
        </w:rPr>
        <w:t xml:space="preserve">Develop legal and regulatory provisions, including licensing procedures for groundwater and surface water abstraction, informed by scientific criteria such as availability, extraction volumes, water quality, </w:t>
      </w:r>
      <w:r w:rsidR="00FB4430">
        <w:rPr>
          <w:rFonts w:ascii="Roboto" w:hAnsi="Roboto"/>
          <w:szCs w:val="22"/>
          <w:lang w:val="en-US"/>
        </w:rPr>
        <w:t>or based</w:t>
      </w:r>
      <w:r w:rsidR="00FB4430" w:rsidRPr="00FB4430">
        <w:rPr>
          <w:rFonts w:ascii="Roboto" w:hAnsi="Roboto"/>
          <w:szCs w:val="22"/>
          <w:lang w:val="en-US"/>
        </w:rPr>
        <w:t xml:space="preserve"> to simpler, second-best approaches, such as general guidelines about no abstraction in industrial areas, </w:t>
      </w:r>
      <w:r w:rsidRPr="00454A0A">
        <w:rPr>
          <w:rFonts w:ascii="Roboto" w:hAnsi="Roboto"/>
          <w:szCs w:val="22"/>
          <w:lang w:val="en-US"/>
        </w:rPr>
        <w:t xml:space="preserve">and local land use, </w:t>
      </w:r>
      <w:r w:rsidR="00FD5101" w:rsidRPr="004B2CD7">
        <w:rPr>
          <w:rFonts w:ascii="Roboto" w:hAnsi="Roboto"/>
          <w:szCs w:val="22"/>
          <w:lang w:val="en-US"/>
        </w:rPr>
        <w:t xml:space="preserve">power and electricity consumption, </w:t>
      </w:r>
      <w:r w:rsidRPr="004B2CD7">
        <w:rPr>
          <w:rFonts w:ascii="Roboto" w:hAnsi="Roboto"/>
          <w:szCs w:val="22"/>
          <w:lang w:val="en-US"/>
        </w:rPr>
        <w:t xml:space="preserve">while taking into account the </w:t>
      </w:r>
      <w:r w:rsidR="00FD5101" w:rsidRPr="004B2CD7">
        <w:rPr>
          <w:rFonts w:ascii="Roboto" w:hAnsi="Roboto"/>
          <w:szCs w:val="22"/>
          <w:lang w:val="en-US"/>
        </w:rPr>
        <w:t>livelihood and social implications of regulating</w:t>
      </w:r>
      <w:r w:rsidRPr="004B2CD7">
        <w:rPr>
          <w:rFonts w:ascii="Roboto" w:hAnsi="Roboto"/>
          <w:szCs w:val="22"/>
          <w:lang w:val="en-US"/>
        </w:rPr>
        <w:t xml:space="preserve"> abstraction — including compensation measures where applicable.</w:t>
      </w:r>
    </w:p>
    <w:p w14:paraId="16E5F6EC" w14:textId="77777777" w:rsidR="00454A0A" w:rsidRDefault="00454A0A" w:rsidP="00454A0A">
      <w:pPr>
        <w:pStyle w:val="Paragraphedeliste"/>
        <w:rPr>
          <w:rFonts w:ascii="Roboto" w:hAnsi="Roboto"/>
          <w:szCs w:val="22"/>
          <w:lang w:val="en-US"/>
        </w:rPr>
      </w:pPr>
    </w:p>
    <w:p w14:paraId="2F3171C2" w14:textId="77777777" w:rsidR="00454A0A" w:rsidRPr="00454A0A" w:rsidRDefault="00454A0A" w:rsidP="00454A0A">
      <w:pPr>
        <w:ind w:left="720"/>
        <w:jc w:val="both"/>
        <w:rPr>
          <w:rFonts w:ascii="Roboto" w:hAnsi="Roboto"/>
          <w:szCs w:val="22"/>
          <w:lang w:val="en-US"/>
        </w:rPr>
      </w:pPr>
    </w:p>
    <w:p w14:paraId="334CBB02" w14:textId="77777777" w:rsidR="00454A0A" w:rsidRDefault="00454A0A" w:rsidP="00A843E6">
      <w:pPr>
        <w:numPr>
          <w:ilvl w:val="0"/>
          <w:numId w:val="46"/>
        </w:numPr>
        <w:jc w:val="both"/>
        <w:rPr>
          <w:rFonts w:ascii="Roboto" w:hAnsi="Roboto"/>
          <w:szCs w:val="22"/>
          <w:lang w:val="en-US"/>
        </w:rPr>
      </w:pPr>
      <w:r w:rsidRPr="00454A0A">
        <w:rPr>
          <w:rFonts w:ascii="Roboto" w:hAnsi="Roboto"/>
          <w:szCs w:val="22"/>
          <w:lang w:val="en-US"/>
        </w:rPr>
        <w:lastRenderedPageBreak/>
        <w:t>Define a data management strategy for the licensing system, covering governance arrangements, operational processes, and opportunities for digitalization.</w:t>
      </w:r>
    </w:p>
    <w:p w14:paraId="705ADA9E" w14:textId="77777777" w:rsidR="00491FD3" w:rsidRPr="00454A0A" w:rsidRDefault="00491FD3" w:rsidP="00491FD3">
      <w:pPr>
        <w:ind w:left="720"/>
        <w:jc w:val="both"/>
        <w:rPr>
          <w:rFonts w:ascii="Roboto" w:hAnsi="Roboto"/>
          <w:szCs w:val="22"/>
          <w:lang w:val="en-US"/>
        </w:rPr>
      </w:pPr>
    </w:p>
    <w:p w14:paraId="5354AA43" w14:textId="6FD5C93A" w:rsidR="00BF4C05" w:rsidRPr="00491FD3" w:rsidRDefault="00454A0A" w:rsidP="00A843E6">
      <w:pPr>
        <w:numPr>
          <w:ilvl w:val="0"/>
          <w:numId w:val="46"/>
        </w:numPr>
        <w:jc w:val="both"/>
        <w:rPr>
          <w:rFonts w:ascii="Roboto" w:hAnsi="Roboto"/>
          <w:szCs w:val="22"/>
          <w:lang w:val="en-US"/>
        </w:rPr>
      </w:pPr>
      <w:r w:rsidRPr="00454A0A">
        <w:rPr>
          <w:rFonts w:ascii="Roboto" w:hAnsi="Roboto"/>
          <w:szCs w:val="22"/>
          <w:lang w:val="en-US"/>
        </w:rPr>
        <w:t xml:space="preserve">Propose a capacity-building plan </w:t>
      </w:r>
      <w:r w:rsidR="00FD5101">
        <w:rPr>
          <w:rFonts w:ascii="Roboto" w:hAnsi="Roboto"/>
          <w:szCs w:val="22"/>
          <w:lang w:val="en-US"/>
        </w:rPr>
        <w:t xml:space="preserve">and budget </w:t>
      </w:r>
      <w:r w:rsidRPr="00454A0A">
        <w:rPr>
          <w:rFonts w:ascii="Roboto" w:hAnsi="Roboto"/>
          <w:szCs w:val="22"/>
          <w:lang w:val="en-US"/>
        </w:rPr>
        <w:t>for institutional actors to ensure the effective implementation and monitoring of the licensing system, and provide targeted coaching sessions.</w:t>
      </w:r>
    </w:p>
    <w:p w14:paraId="65B7F0F5" w14:textId="77777777" w:rsidR="00E308BA" w:rsidRPr="00B31973" w:rsidRDefault="00E308BA" w:rsidP="00F208CD">
      <w:pPr>
        <w:pStyle w:val="Sansinterligne"/>
        <w:rPr>
          <w:rFonts w:ascii="Roboto" w:hAnsi="Roboto"/>
          <w:lang w:val="en-US"/>
        </w:rPr>
      </w:pPr>
    </w:p>
    <w:p w14:paraId="561455AC" w14:textId="2555CC51" w:rsidR="007A5E92" w:rsidRPr="00B31973" w:rsidRDefault="00B31973" w:rsidP="00F208CD">
      <w:pPr>
        <w:pStyle w:val="Sansinterligne"/>
        <w:rPr>
          <w:rFonts w:ascii="Roboto" w:hAnsi="Roboto"/>
          <w:lang w:val="en-US"/>
        </w:rPr>
      </w:pPr>
      <w:r w:rsidRPr="00B31973">
        <w:rPr>
          <w:rFonts w:ascii="Roboto" w:hAnsi="Roboto"/>
          <w:lang w:val="en-US"/>
        </w:rPr>
        <w:t xml:space="preserve">2.4 </w:t>
      </w:r>
      <w:r w:rsidR="003377E1" w:rsidRPr="00B31973">
        <w:rPr>
          <w:rFonts w:ascii="Roboto" w:hAnsi="Roboto"/>
          <w:lang w:val="en-US"/>
        </w:rPr>
        <w:t>Expected outputs</w:t>
      </w:r>
    </w:p>
    <w:p w14:paraId="0473116B" w14:textId="77777777" w:rsidR="00491FD3" w:rsidRDefault="00491FD3" w:rsidP="005E7B52">
      <w:pPr>
        <w:autoSpaceDE w:val="0"/>
        <w:autoSpaceDN w:val="0"/>
        <w:adjustRightInd w:val="0"/>
        <w:jc w:val="both"/>
        <w:rPr>
          <w:rFonts w:ascii="Roboto" w:hAnsi="Roboto" w:cs="Calibri"/>
          <w:color w:val="000000"/>
          <w:szCs w:val="22"/>
          <w:lang w:val="en-US"/>
        </w:rPr>
      </w:pPr>
    </w:p>
    <w:p w14:paraId="4398C40F" w14:textId="77777777" w:rsidR="00491FD3" w:rsidRPr="00491FD3" w:rsidRDefault="00491FD3" w:rsidP="00491FD3">
      <w:pPr>
        <w:autoSpaceDE w:val="0"/>
        <w:autoSpaceDN w:val="0"/>
        <w:adjustRightInd w:val="0"/>
        <w:jc w:val="both"/>
        <w:rPr>
          <w:rFonts w:ascii="Roboto" w:hAnsi="Roboto" w:cs="Calibri"/>
          <w:color w:val="000000"/>
          <w:szCs w:val="22"/>
          <w:lang w:val="en-US"/>
        </w:rPr>
      </w:pPr>
      <w:r w:rsidRPr="00491FD3">
        <w:rPr>
          <w:rFonts w:ascii="Roboto" w:hAnsi="Roboto" w:cs="Calibri"/>
          <w:color w:val="000000"/>
          <w:szCs w:val="22"/>
          <w:lang w:val="en-US"/>
        </w:rPr>
        <w:t>The consultancy is expected to deliver the following outputs:</w:t>
      </w:r>
    </w:p>
    <w:p w14:paraId="7B7F85AD" w14:textId="77777777" w:rsidR="007D42CA" w:rsidRPr="00B31973" w:rsidRDefault="007D42CA" w:rsidP="005E7B52">
      <w:pPr>
        <w:autoSpaceDE w:val="0"/>
        <w:autoSpaceDN w:val="0"/>
        <w:adjustRightInd w:val="0"/>
        <w:jc w:val="both"/>
        <w:rPr>
          <w:rFonts w:ascii="Roboto" w:hAnsi="Roboto" w:cs="Calibri"/>
          <w:color w:val="000000"/>
          <w:szCs w:val="22"/>
          <w:lang w:val="en-US"/>
        </w:rPr>
      </w:pPr>
    </w:p>
    <w:p w14:paraId="0A146D58" w14:textId="746D142C" w:rsidR="00892098" w:rsidRPr="00892098" w:rsidRDefault="00892098" w:rsidP="007E6B61">
      <w:pPr>
        <w:pStyle w:val="Paragraphedeliste"/>
        <w:numPr>
          <w:ilvl w:val="0"/>
          <w:numId w:val="13"/>
        </w:numPr>
        <w:jc w:val="both"/>
        <w:rPr>
          <w:rFonts w:ascii="Roboto" w:hAnsi="Roboto" w:cs="Calibri"/>
          <w:color w:val="000000"/>
          <w:szCs w:val="22"/>
          <w:lang w:val="en-US"/>
        </w:rPr>
      </w:pPr>
      <w:r w:rsidRPr="00892098">
        <w:rPr>
          <w:rFonts w:ascii="Roboto" w:hAnsi="Roboto" w:cs="Calibri"/>
          <w:color w:val="000000"/>
          <w:szCs w:val="22"/>
          <w:lang w:val="en-US"/>
        </w:rPr>
        <w:t xml:space="preserve">A functional, transparent, and accountable governance framework and coordination mechanism for the sustainable use of groundwater resources will be established, supported by the development of a reform matrix and relevant indicators aligned with The Gambia’s commitments under the Paris Agreement, including its NDCs and NAP, and its national development priorities. This framework </w:t>
      </w:r>
      <w:r>
        <w:rPr>
          <w:rFonts w:ascii="Roboto" w:hAnsi="Roboto" w:cs="Calibri"/>
          <w:color w:val="000000"/>
          <w:szCs w:val="22"/>
          <w:lang w:val="en-US"/>
        </w:rPr>
        <w:t>aims</w:t>
      </w:r>
      <w:r w:rsidRPr="00892098">
        <w:rPr>
          <w:rFonts w:ascii="Roboto" w:hAnsi="Roboto" w:cs="Calibri"/>
          <w:color w:val="000000"/>
          <w:szCs w:val="22"/>
          <w:lang w:val="en-US"/>
        </w:rPr>
        <w:t xml:space="preserve"> to strengthen coordination mechanisms between the most relevant institutions. One of the challenge will then be to identify the key institutions for realistic and effective coordination, outlining clearly the roles and responsibilities among Ministry of Environment, Climate Change and Natural Resources (MECCNAR), </w:t>
      </w:r>
      <w:r w:rsidR="0047792E" w:rsidRPr="00403A14">
        <w:rPr>
          <w:rFonts w:ascii="Roboto" w:hAnsi="Roboto"/>
          <w:szCs w:val="22"/>
          <w:lang w:val="en-US"/>
        </w:rPr>
        <w:t>Ministry of Finance and Economic</w:t>
      </w:r>
      <w:r w:rsidR="0047792E">
        <w:rPr>
          <w:rFonts w:ascii="Roboto" w:hAnsi="Roboto"/>
          <w:szCs w:val="22"/>
          <w:lang w:val="en-US"/>
        </w:rPr>
        <w:t xml:space="preserve"> </w:t>
      </w:r>
      <w:r w:rsidR="0047792E" w:rsidRPr="00403A14">
        <w:rPr>
          <w:rFonts w:ascii="Roboto" w:hAnsi="Roboto"/>
          <w:szCs w:val="22"/>
          <w:lang w:val="en-US"/>
        </w:rPr>
        <w:t>Affair</w:t>
      </w:r>
      <w:r w:rsidR="0047792E">
        <w:rPr>
          <w:rFonts w:ascii="Roboto" w:hAnsi="Roboto"/>
          <w:szCs w:val="22"/>
          <w:lang w:val="en-US"/>
        </w:rPr>
        <w:t>s (MoFEA)</w:t>
      </w:r>
      <w:r w:rsidR="00B80AAF" w:rsidRPr="00B80AAF">
        <w:rPr>
          <w:rFonts w:ascii="Roboto" w:hAnsi="Roboto"/>
          <w:szCs w:val="22"/>
          <w:lang w:val="en-US"/>
        </w:rPr>
        <w:t xml:space="preserve"> </w:t>
      </w:r>
      <w:r w:rsidR="00B80AAF">
        <w:rPr>
          <w:rFonts w:ascii="Roboto" w:hAnsi="Roboto"/>
          <w:szCs w:val="22"/>
          <w:lang w:val="en-US"/>
        </w:rPr>
        <w:t xml:space="preserve">, </w:t>
      </w:r>
      <w:r w:rsidR="00B80AAF" w:rsidRPr="00352913">
        <w:rPr>
          <w:rFonts w:ascii="Roboto" w:hAnsi="Roboto"/>
          <w:szCs w:val="22"/>
          <w:lang w:val="en-US"/>
        </w:rPr>
        <w:t>specifically the Directorate of Climate Finance</w:t>
      </w:r>
      <w:r w:rsidR="0047792E">
        <w:rPr>
          <w:rFonts w:ascii="Roboto" w:hAnsi="Roboto"/>
          <w:szCs w:val="22"/>
          <w:lang w:val="en-US"/>
        </w:rPr>
        <w:t xml:space="preserve">, </w:t>
      </w:r>
      <w:r w:rsidRPr="00892098">
        <w:rPr>
          <w:rFonts w:ascii="Roboto" w:hAnsi="Roboto" w:cs="Calibri"/>
          <w:color w:val="000000"/>
          <w:szCs w:val="22"/>
          <w:lang w:val="en-US"/>
        </w:rPr>
        <w:t xml:space="preserve">Ministry of Petroleum, Energy and Mines, </w:t>
      </w:r>
      <w:r w:rsidR="00B80AAF" w:rsidRPr="00352913">
        <w:rPr>
          <w:rFonts w:ascii="Roboto" w:hAnsi="Roboto"/>
          <w:szCs w:val="22"/>
          <w:lang w:val="en-US"/>
        </w:rPr>
        <w:t>specifically</w:t>
      </w:r>
      <w:r w:rsidRPr="00892098">
        <w:rPr>
          <w:rFonts w:ascii="Roboto" w:hAnsi="Roboto" w:cs="Calibri"/>
          <w:color w:val="000000"/>
          <w:szCs w:val="22"/>
          <w:lang w:val="en-US"/>
        </w:rPr>
        <w:t xml:space="preserve"> the National Water and Electricity Company (NAWEC),</w:t>
      </w:r>
      <w:r w:rsidR="0047792E">
        <w:rPr>
          <w:rFonts w:ascii="Roboto" w:hAnsi="Roboto"/>
          <w:szCs w:val="22"/>
          <w:lang w:val="en-US"/>
        </w:rPr>
        <w:t xml:space="preserve">  </w:t>
      </w:r>
      <w:r w:rsidRPr="00892098">
        <w:rPr>
          <w:rFonts w:ascii="Roboto" w:hAnsi="Roboto" w:cs="Calibri"/>
          <w:color w:val="000000"/>
          <w:szCs w:val="22"/>
          <w:lang w:val="en-US"/>
        </w:rPr>
        <w:t>Public Utilities Regulatory Authority (PURA) and the Ministry of Fisheries and Water</w:t>
      </w:r>
      <w:r w:rsidR="0047792E">
        <w:rPr>
          <w:rFonts w:ascii="Roboto" w:hAnsi="Roboto" w:cs="Calibri"/>
          <w:color w:val="000000"/>
          <w:szCs w:val="22"/>
          <w:lang w:val="en-US"/>
        </w:rPr>
        <w:t xml:space="preserve"> </w:t>
      </w:r>
      <w:r w:rsidRPr="00892098">
        <w:rPr>
          <w:rFonts w:ascii="Roboto" w:hAnsi="Roboto" w:cs="Calibri"/>
          <w:color w:val="000000"/>
          <w:szCs w:val="22"/>
          <w:lang w:val="en-US"/>
        </w:rPr>
        <w:t xml:space="preserve">Resources and National Assembly Matters. The governance mechanisms will ensure sustainable groundwater use, guide decision-making, support the steering of actions, and promote transparent information sharing across institutions. </w:t>
      </w:r>
    </w:p>
    <w:p w14:paraId="2340A93C" w14:textId="4E25F084" w:rsidR="007D42CA" w:rsidRPr="00B31973" w:rsidRDefault="00E308BA" w:rsidP="007D42CA">
      <w:pPr>
        <w:pStyle w:val="Paragraphedeliste"/>
        <w:tabs>
          <w:tab w:val="left" w:pos="247"/>
        </w:tabs>
        <w:autoSpaceDE w:val="0"/>
        <w:autoSpaceDN w:val="0"/>
        <w:adjustRightInd w:val="0"/>
        <w:ind w:left="720"/>
        <w:contextualSpacing/>
        <w:jc w:val="both"/>
        <w:rPr>
          <w:rFonts w:ascii="Roboto" w:hAnsi="Roboto" w:cs="Calibri"/>
          <w:color w:val="000000"/>
          <w:szCs w:val="22"/>
          <w:lang w:val="en-US"/>
        </w:rPr>
      </w:pPr>
      <w:r w:rsidRPr="00B31973">
        <w:rPr>
          <w:rFonts w:ascii="Roboto" w:hAnsi="Roboto" w:cs="Calibri"/>
          <w:color w:val="000000"/>
          <w:szCs w:val="22"/>
          <w:lang w:val="en-US"/>
        </w:rPr>
        <w:t xml:space="preserve"> </w:t>
      </w:r>
    </w:p>
    <w:p w14:paraId="368CD692" w14:textId="59498EB8" w:rsidR="007D42CA" w:rsidRPr="00B31973" w:rsidRDefault="00E308BA" w:rsidP="00671E6A">
      <w:pPr>
        <w:pStyle w:val="Paragraphedeliste"/>
        <w:numPr>
          <w:ilvl w:val="0"/>
          <w:numId w:val="13"/>
        </w:numPr>
        <w:tabs>
          <w:tab w:val="left" w:pos="247"/>
        </w:tabs>
        <w:autoSpaceDE w:val="0"/>
        <w:autoSpaceDN w:val="0"/>
        <w:adjustRightInd w:val="0"/>
        <w:contextualSpacing/>
        <w:jc w:val="both"/>
        <w:rPr>
          <w:rFonts w:ascii="Roboto" w:hAnsi="Roboto" w:cs="Calibri"/>
          <w:color w:val="000000"/>
          <w:szCs w:val="22"/>
          <w:lang w:val="en-US"/>
        </w:rPr>
      </w:pPr>
      <w:r w:rsidRPr="00B31973">
        <w:rPr>
          <w:rFonts w:ascii="Roboto" w:hAnsi="Roboto" w:cs="Calibri"/>
          <w:color w:val="000000"/>
          <w:szCs w:val="22"/>
          <w:lang w:val="en-US"/>
        </w:rPr>
        <w:t xml:space="preserve">Guidelines and methodology to </w:t>
      </w:r>
      <w:r w:rsidR="00FD5101">
        <w:rPr>
          <w:rFonts w:ascii="Roboto" w:hAnsi="Roboto" w:cs="Calibri"/>
          <w:color w:val="000000"/>
          <w:szCs w:val="22"/>
          <w:lang w:val="en-US"/>
        </w:rPr>
        <w:t xml:space="preserve">establish </w:t>
      </w:r>
      <w:r w:rsidRPr="00B31973">
        <w:rPr>
          <w:rFonts w:ascii="Roboto" w:hAnsi="Roboto" w:cs="Calibri"/>
          <w:color w:val="000000"/>
          <w:szCs w:val="22"/>
          <w:lang w:val="en-US"/>
        </w:rPr>
        <w:t xml:space="preserve">an inventory of existing abstraction points, and related technical, economic and social information are developed. </w:t>
      </w:r>
      <w:r w:rsidR="00FB4430">
        <w:rPr>
          <w:rFonts w:ascii="Roboto" w:hAnsi="Roboto" w:cs="Calibri"/>
          <w:color w:val="000000"/>
          <w:szCs w:val="22"/>
          <w:lang w:val="en-US"/>
        </w:rPr>
        <w:t>A</w:t>
      </w:r>
      <w:r w:rsidR="00FB4430" w:rsidRPr="00FB4430">
        <w:rPr>
          <w:rFonts w:ascii="Roboto" w:hAnsi="Roboto" w:cs="Calibri"/>
          <w:color w:val="000000"/>
          <w:szCs w:val="22"/>
          <w:lang w:val="en-US"/>
        </w:rPr>
        <w:t xml:space="preserve"> roadmap and suggested geographical prioritization could also be included</w:t>
      </w:r>
      <w:r w:rsidR="00FB4430">
        <w:rPr>
          <w:rFonts w:ascii="Roboto" w:hAnsi="Roboto" w:cs="Calibri"/>
          <w:color w:val="000000"/>
          <w:szCs w:val="22"/>
          <w:lang w:val="en-US"/>
        </w:rPr>
        <w:t>.</w:t>
      </w:r>
    </w:p>
    <w:p w14:paraId="5410659F" w14:textId="77777777" w:rsidR="007D42CA" w:rsidRPr="00B31973" w:rsidRDefault="007D42CA" w:rsidP="007D42CA">
      <w:pPr>
        <w:pStyle w:val="Paragraphedeliste"/>
        <w:rPr>
          <w:rFonts w:ascii="Roboto" w:hAnsi="Roboto" w:cs="Calibri"/>
          <w:color w:val="000000"/>
          <w:szCs w:val="22"/>
          <w:lang w:val="en-US"/>
        </w:rPr>
      </w:pPr>
    </w:p>
    <w:p w14:paraId="18AC5D87" w14:textId="77777777" w:rsidR="007D42CA" w:rsidRPr="00B31973" w:rsidRDefault="00E308BA" w:rsidP="00671E6A">
      <w:pPr>
        <w:pStyle w:val="Paragraphedeliste"/>
        <w:numPr>
          <w:ilvl w:val="0"/>
          <w:numId w:val="13"/>
        </w:numPr>
        <w:tabs>
          <w:tab w:val="left" w:pos="247"/>
        </w:tabs>
        <w:autoSpaceDE w:val="0"/>
        <w:autoSpaceDN w:val="0"/>
        <w:adjustRightInd w:val="0"/>
        <w:contextualSpacing/>
        <w:jc w:val="both"/>
        <w:rPr>
          <w:rFonts w:ascii="Roboto" w:hAnsi="Roboto" w:cs="Calibri"/>
          <w:color w:val="000000"/>
          <w:szCs w:val="22"/>
          <w:lang w:val="en-US"/>
        </w:rPr>
      </w:pPr>
      <w:r w:rsidRPr="00B31973">
        <w:rPr>
          <w:rFonts w:ascii="Roboto" w:hAnsi="Roboto" w:cs="Calibri"/>
          <w:color w:val="000000"/>
          <w:szCs w:val="22"/>
          <w:lang w:val="en-US"/>
        </w:rPr>
        <w:t>Recommendations for a national strategy concerning the monitoring of the availability and the quality of surface and groundwater resources and the monitoring of the extraction points and volumes are produced.</w:t>
      </w:r>
    </w:p>
    <w:p w14:paraId="278CD0C5" w14:textId="77777777" w:rsidR="007D42CA" w:rsidRPr="00B31973" w:rsidRDefault="007D42CA" w:rsidP="007D42CA">
      <w:pPr>
        <w:pStyle w:val="Paragraphedeliste"/>
        <w:rPr>
          <w:rFonts w:ascii="Roboto" w:hAnsi="Roboto" w:cs="Calibri"/>
          <w:color w:val="000000"/>
          <w:szCs w:val="22"/>
          <w:lang w:val="en-US"/>
        </w:rPr>
      </w:pPr>
    </w:p>
    <w:p w14:paraId="3D3C2C81" w14:textId="1B30DC70" w:rsidR="007D42CA" w:rsidRPr="00A64183" w:rsidRDefault="00E308BA" w:rsidP="004B2CD7">
      <w:pPr>
        <w:pStyle w:val="Paragraphedeliste"/>
        <w:numPr>
          <w:ilvl w:val="0"/>
          <w:numId w:val="13"/>
        </w:numPr>
        <w:tabs>
          <w:tab w:val="left" w:pos="247"/>
        </w:tabs>
        <w:autoSpaceDE w:val="0"/>
        <w:autoSpaceDN w:val="0"/>
        <w:adjustRightInd w:val="0"/>
        <w:contextualSpacing/>
        <w:jc w:val="both"/>
        <w:rPr>
          <w:rFonts w:ascii="Roboto" w:hAnsi="Roboto" w:cs="Calibri"/>
          <w:color w:val="000000"/>
          <w:szCs w:val="22"/>
          <w:lang w:val="en-US"/>
        </w:rPr>
      </w:pPr>
      <w:r w:rsidRPr="00B31973">
        <w:rPr>
          <w:rFonts w:ascii="Roboto" w:hAnsi="Roboto" w:cs="Calibri"/>
          <w:color w:val="000000"/>
          <w:szCs w:val="22"/>
          <w:lang w:val="en-US"/>
        </w:rPr>
        <w:t>Legal and regulatory contents including licensing</w:t>
      </w:r>
      <w:r w:rsidRPr="00B31973">
        <w:rPr>
          <w:rFonts w:ascii="Roboto" w:hAnsi="Roboto"/>
          <w:szCs w:val="22"/>
          <w:lang w:val="en-US"/>
        </w:rPr>
        <w:t xml:space="preserve"> procedures for groundwater abstraction, informed by scientific criteria such as availability, extraction volumes, water quality, and local </w:t>
      </w:r>
      <w:r w:rsidR="005E7B52" w:rsidRPr="00B31973">
        <w:rPr>
          <w:rFonts w:ascii="Roboto" w:hAnsi="Roboto"/>
          <w:szCs w:val="22"/>
          <w:lang w:val="en-US"/>
        </w:rPr>
        <w:t xml:space="preserve">land use, </w:t>
      </w:r>
      <w:r w:rsidR="000376A1" w:rsidRPr="004B2CD7">
        <w:rPr>
          <w:rFonts w:ascii="Roboto" w:hAnsi="Roboto"/>
          <w:szCs w:val="22"/>
          <w:lang w:val="en-US"/>
        </w:rPr>
        <w:t xml:space="preserve">power and electricity demand and availability </w:t>
      </w:r>
      <w:r w:rsidR="005E7B52" w:rsidRPr="004B2CD7">
        <w:rPr>
          <w:rFonts w:ascii="Roboto" w:hAnsi="Roboto"/>
          <w:szCs w:val="22"/>
          <w:lang w:val="en-US"/>
        </w:rPr>
        <w:t xml:space="preserve">are developed. </w:t>
      </w:r>
      <w:r w:rsidR="000376A1" w:rsidRPr="004B2CD7">
        <w:rPr>
          <w:rFonts w:ascii="Roboto" w:hAnsi="Roboto"/>
          <w:szCs w:val="22"/>
          <w:lang w:val="en-US"/>
        </w:rPr>
        <w:t>I</w:t>
      </w:r>
      <w:r w:rsidR="005E7B52" w:rsidRPr="004B2CD7">
        <w:rPr>
          <w:rFonts w:ascii="Roboto" w:hAnsi="Roboto"/>
          <w:szCs w:val="22"/>
          <w:lang w:val="en-US"/>
        </w:rPr>
        <w:t>mpacts of the abstraction</w:t>
      </w:r>
      <w:r w:rsidR="000376A1" w:rsidRPr="004B2CD7">
        <w:rPr>
          <w:rFonts w:ascii="Roboto" w:hAnsi="Roboto"/>
          <w:szCs w:val="22"/>
          <w:lang w:val="en-US"/>
        </w:rPr>
        <w:t xml:space="preserve"> on local livelihoods, gender, and other socio-economic aspects</w:t>
      </w:r>
      <w:r w:rsidR="005E7B52" w:rsidRPr="00A64183">
        <w:rPr>
          <w:rFonts w:ascii="Roboto" w:hAnsi="Roboto"/>
          <w:szCs w:val="22"/>
          <w:lang w:val="en-US"/>
        </w:rPr>
        <w:t xml:space="preserve"> including compensation measures when applicable, will also be considered. </w:t>
      </w:r>
    </w:p>
    <w:p w14:paraId="488413A0" w14:textId="77777777" w:rsidR="007D42CA" w:rsidRPr="00B31973" w:rsidRDefault="007D42CA" w:rsidP="007D42CA">
      <w:pPr>
        <w:pStyle w:val="Paragraphedeliste"/>
        <w:rPr>
          <w:rFonts w:ascii="Roboto" w:hAnsi="Roboto"/>
          <w:szCs w:val="22"/>
          <w:lang w:val="en-US"/>
        </w:rPr>
      </w:pPr>
    </w:p>
    <w:p w14:paraId="386AEA92" w14:textId="77777777" w:rsidR="00892098" w:rsidRPr="00892098" w:rsidRDefault="00E308BA" w:rsidP="00892098">
      <w:pPr>
        <w:pStyle w:val="Paragraphedeliste"/>
        <w:numPr>
          <w:ilvl w:val="0"/>
          <w:numId w:val="13"/>
        </w:numPr>
        <w:tabs>
          <w:tab w:val="left" w:pos="247"/>
        </w:tabs>
        <w:autoSpaceDE w:val="0"/>
        <w:autoSpaceDN w:val="0"/>
        <w:adjustRightInd w:val="0"/>
        <w:contextualSpacing/>
        <w:jc w:val="both"/>
        <w:rPr>
          <w:rFonts w:ascii="Roboto" w:hAnsi="Roboto" w:cs="Calibri"/>
          <w:color w:val="000000"/>
          <w:szCs w:val="22"/>
          <w:lang w:val="en-US"/>
        </w:rPr>
      </w:pPr>
      <w:r w:rsidRPr="00B31973">
        <w:rPr>
          <w:rFonts w:ascii="Roboto" w:hAnsi="Roboto"/>
          <w:szCs w:val="22"/>
          <w:lang w:val="en-US"/>
        </w:rPr>
        <w:t>A strategy for the management of the data concerning the licensing system, including governance, processes and possibilities for digitalization is defined.</w:t>
      </w:r>
    </w:p>
    <w:p w14:paraId="78B5AC64" w14:textId="77777777" w:rsidR="00892098" w:rsidRPr="00892098" w:rsidRDefault="00892098" w:rsidP="00892098">
      <w:pPr>
        <w:pStyle w:val="Paragraphedeliste"/>
        <w:rPr>
          <w:rFonts w:ascii="Roboto" w:hAnsi="Roboto" w:cs="Calibri"/>
          <w:color w:val="000000"/>
          <w:szCs w:val="22"/>
          <w:lang w:val="en-US"/>
        </w:rPr>
      </w:pPr>
    </w:p>
    <w:p w14:paraId="5354154D" w14:textId="65A2FA58" w:rsidR="008C7D51" w:rsidRDefault="00892098" w:rsidP="00892098">
      <w:pPr>
        <w:pStyle w:val="Paragraphedeliste"/>
        <w:numPr>
          <w:ilvl w:val="0"/>
          <w:numId w:val="13"/>
        </w:numPr>
        <w:tabs>
          <w:tab w:val="left" w:pos="247"/>
        </w:tabs>
        <w:autoSpaceDE w:val="0"/>
        <w:autoSpaceDN w:val="0"/>
        <w:adjustRightInd w:val="0"/>
        <w:contextualSpacing/>
        <w:jc w:val="both"/>
        <w:rPr>
          <w:rFonts w:ascii="Roboto" w:hAnsi="Roboto" w:cs="Calibri"/>
          <w:color w:val="000000"/>
          <w:szCs w:val="22"/>
          <w:lang w:val="en-US"/>
        </w:rPr>
      </w:pPr>
      <w:r w:rsidRPr="00892098">
        <w:rPr>
          <w:rFonts w:ascii="Roboto" w:hAnsi="Roboto" w:cs="Calibri"/>
          <w:color w:val="000000"/>
          <w:szCs w:val="22"/>
          <w:lang w:val="en-US"/>
        </w:rPr>
        <w:t>A capacity-building plan for institutional actors will be developed to ensure the effective implementation and monitoring of the licensing system, complemented by hands-on training sessions and targeted mentoring.</w:t>
      </w:r>
    </w:p>
    <w:p w14:paraId="08EC093E" w14:textId="77777777" w:rsidR="00892098" w:rsidRPr="00892098" w:rsidRDefault="00892098" w:rsidP="00892098">
      <w:pPr>
        <w:tabs>
          <w:tab w:val="left" w:pos="247"/>
        </w:tabs>
        <w:autoSpaceDE w:val="0"/>
        <w:autoSpaceDN w:val="0"/>
        <w:adjustRightInd w:val="0"/>
        <w:contextualSpacing/>
        <w:jc w:val="both"/>
        <w:rPr>
          <w:rFonts w:ascii="Roboto" w:hAnsi="Roboto" w:cs="Calibri"/>
          <w:color w:val="000000"/>
          <w:szCs w:val="22"/>
          <w:lang w:val="en-US"/>
        </w:rPr>
      </w:pPr>
    </w:p>
    <w:p w14:paraId="688145D1" w14:textId="41886AAE" w:rsidR="00405D2A" w:rsidRPr="00B31973" w:rsidRDefault="00AD2FCA" w:rsidP="000F1DFC">
      <w:pPr>
        <w:pStyle w:val="Titre1"/>
        <w:keepNext/>
        <w:numPr>
          <w:ilvl w:val="0"/>
          <w:numId w:val="3"/>
        </w:numPr>
        <w:spacing w:before="120" w:after="120" w:line="276" w:lineRule="auto"/>
        <w:ind w:left="0" w:firstLine="0"/>
        <w:rPr>
          <w:rFonts w:ascii="Roboto" w:hAnsi="Roboto"/>
          <w:lang w:val="en-US"/>
        </w:rPr>
      </w:pPr>
      <w:bookmarkStart w:id="50" w:name="_Toc214025580"/>
      <w:r w:rsidRPr="00B31973">
        <w:rPr>
          <w:rFonts w:ascii="Roboto" w:hAnsi="Roboto"/>
          <w:lang w:val="en-US"/>
        </w:rPr>
        <w:lastRenderedPageBreak/>
        <w:t xml:space="preserve">DEFINITION </w:t>
      </w:r>
      <w:r w:rsidR="001879E8" w:rsidRPr="00B31973">
        <w:rPr>
          <w:rFonts w:ascii="Roboto" w:hAnsi="Roboto"/>
          <w:lang w:val="en-US"/>
        </w:rPr>
        <w:t>AND NATURE OF REQUESTED SERVICES</w:t>
      </w:r>
      <w:bookmarkStart w:id="51" w:name="_Toc520135864"/>
      <w:bookmarkStart w:id="52" w:name="_Toc520135970"/>
      <w:bookmarkStart w:id="53" w:name="_Toc14883169"/>
      <w:bookmarkStart w:id="54" w:name="_Toc14883586"/>
      <w:bookmarkStart w:id="55" w:name="_Toc18485005"/>
      <w:bookmarkStart w:id="56" w:name="_Toc18576096"/>
      <w:bookmarkStart w:id="57" w:name="_Toc19176234"/>
      <w:bookmarkStart w:id="58" w:name="_Toc19176544"/>
      <w:bookmarkStart w:id="59" w:name="_Toc20225271"/>
      <w:bookmarkStart w:id="60" w:name="_Toc25693505"/>
      <w:bookmarkStart w:id="61" w:name="_Toc26965270"/>
      <w:bookmarkStart w:id="62" w:name="_Toc178951786"/>
      <w:bookmarkStart w:id="63" w:name="_Toc179216018"/>
      <w:bookmarkEnd w:id="51"/>
      <w:bookmarkEnd w:id="52"/>
      <w:bookmarkEnd w:id="53"/>
      <w:bookmarkEnd w:id="54"/>
      <w:bookmarkEnd w:id="55"/>
      <w:bookmarkEnd w:id="56"/>
      <w:bookmarkEnd w:id="57"/>
      <w:bookmarkEnd w:id="58"/>
      <w:bookmarkEnd w:id="59"/>
      <w:bookmarkEnd w:id="60"/>
      <w:bookmarkEnd w:id="61"/>
      <w:bookmarkEnd w:id="62"/>
      <w:bookmarkEnd w:id="63"/>
      <w:bookmarkEnd w:id="50"/>
    </w:p>
    <w:p w14:paraId="426053C5" w14:textId="77777777" w:rsidR="00DB4C4B" w:rsidRPr="00B31973" w:rsidRDefault="00DB4C4B" w:rsidP="007A5E92">
      <w:pPr>
        <w:jc w:val="both"/>
        <w:rPr>
          <w:rFonts w:ascii="Roboto" w:hAnsi="Roboto" w:cs="Calibri"/>
          <w:szCs w:val="22"/>
          <w:lang w:val="en-US"/>
        </w:rPr>
      </w:pPr>
    </w:p>
    <w:p w14:paraId="084D90F5" w14:textId="77777777" w:rsidR="00E308BA" w:rsidRPr="00B31973" w:rsidRDefault="00E308BA" w:rsidP="00E308BA">
      <w:pPr>
        <w:pStyle w:val="Commentaire"/>
        <w:jc w:val="both"/>
        <w:rPr>
          <w:rFonts w:ascii="Roboto" w:hAnsi="Roboto"/>
          <w:sz w:val="22"/>
          <w:szCs w:val="22"/>
          <w:lang w:val="en-US"/>
        </w:rPr>
      </w:pPr>
      <w:r w:rsidRPr="00B31973">
        <w:rPr>
          <w:rFonts w:ascii="Roboto" w:hAnsi="Roboto"/>
          <w:sz w:val="22"/>
          <w:szCs w:val="22"/>
          <w:lang w:val="en-US"/>
        </w:rPr>
        <w:t xml:space="preserve">This project supports The Gambia’s implementation of the Paris Agreement by strengthening water governance as a core adaptation measure under Article 7. It enhances institutional capacity, monitoring systems, and legal coherence, which is key to meeting transparency obligations under Article 13 and advancing NDC priorities. </w:t>
      </w:r>
    </w:p>
    <w:p w14:paraId="22BEAD4B" w14:textId="77777777" w:rsidR="00E308BA" w:rsidRPr="00B31973" w:rsidRDefault="00E308BA" w:rsidP="00E308BA">
      <w:pPr>
        <w:jc w:val="both"/>
        <w:rPr>
          <w:rFonts w:ascii="Roboto" w:hAnsi="Roboto"/>
          <w:szCs w:val="22"/>
          <w:lang w:val="en-US"/>
        </w:rPr>
      </w:pPr>
    </w:p>
    <w:p w14:paraId="259DF9B1" w14:textId="3C060131" w:rsidR="00E308BA" w:rsidRDefault="00892098" w:rsidP="00E308BA">
      <w:pPr>
        <w:jc w:val="both"/>
        <w:rPr>
          <w:rFonts w:ascii="Roboto" w:hAnsi="Roboto"/>
          <w:szCs w:val="22"/>
          <w:lang w:val="en-US"/>
        </w:rPr>
      </w:pPr>
      <w:r w:rsidRPr="00892098">
        <w:rPr>
          <w:rFonts w:ascii="Roboto" w:hAnsi="Roboto"/>
          <w:szCs w:val="22"/>
          <w:lang w:val="en-US"/>
        </w:rPr>
        <w:t>The phases, activities, and tasks outlined below are indicative and intended to guide the assignment in line with its objectives and expected results. Accordingly, the consultant is expected to: (</w:t>
      </w:r>
      <w:proofErr w:type="spellStart"/>
      <w:r w:rsidRPr="00892098">
        <w:rPr>
          <w:rFonts w:ascii="Roboto" w:hAnsi="Roboto"/>
          <w:szCs w:val="22"/>
          <w:lang w:val="en-US"/>
        </w:rPr>
        <w:t>i</w:t>
      </w:r>
      <w:proofErr w:type="spellEnd"/>
      <w:r w:rsidRPr="00892098">
        <w:rPr>
          <w:rFonts w:ascii="Roboto" w:hAnsi="Roboto"/>
          <w:szCs w:val="22"/>
          <w:lang w:val="en-US"/>
        </w:rPr>
        <w:t>) propose a detailed methodological approach, including a coherent timeline, appropriate tools, and a series of participatory, multi-stakeholder workshops with clearly defined objectives and proposed locations; (ii) suggest measures to optimize resources and enhance the overall effectiveness of the intervention; and (iii) actively contribute with innovative and context-relevant proposals throughout the assignment.</w:t>
      </w:r>
    </w:p>
    <w:p w14:paraId="1E0B9194" w14:textId="77777777" w:rsidR="00892098" w:rsidRPr="00B31973" w:rsidRDefault="00892098" w:rsidP="00E308BA">
      <w:pPr>
        <w:jc w:val="both"/>
        <w:rPr>
          <w:rFonts w:ascii="Roboto" w:hAnsi="Roboto"/>
          <w:szCs w:val="22"/>
          <w:lang w:val="en-US"/>
        </w:rPr>
      </w:pPr>
    </w:p>
    <w:p w14:paraId="3880D451" w14:textId="59DB3E5B" w:rsidR="00E308BA" w:rsidRPr="00B31973" w:rsidRDefault="00E308BA" w:rsidP="00E308BA">
      <w:pPr>
        <w:jc w:val="both"/>
        <w:rPr>
          <w:rFonts w:ascii="Roboto" w:hAnsi="Roboto"/>
          <w:szCs w:val="22"/>
          <w:lang w:val="en-US"/>
        </w:rPr>
      </w:pPr>
      <w:r w:rsidRPr="00B31973">
        <w:rPr>
          <w:rFonts w:ascii="Roboto" w:hAnsi="Roboto"/>
          <w:szCs w:val="22"/>
          <w:lang w:val="en-US"/>
        </w:rPr>
        <w:t xml:space="preserve">Gender, </w:t>
      </w:r>
      <w:r w:rsidR="00FB4430">
        <w:rPr>
          <w:rFonts w:ascii="Roboto" w:hAnsi="Roboto"/>
          <w:szCs w:val="22"/>
          <w:lang w:val="en-US"/>
        </w:rPr>
        <w:t xml:space="preserve">equity, </w:t>
      </w:r>
      <w:r w:rsidRPr="00B31973">
        <w:rPr>
          <w:rFonts w:ascii="Roboto" w:hAnsi="Roboto"/>
          <w:szCs w:val="22"/>
          <w:lang w:val="en-US"/>
        </w:rPr>
        <w:t xml:space="preserve">social inclusion and knowledge management issues will be crosscutting into the implementation of the activities. The Consultant is required to propose activities/approaches that will enable the tool to be appropriated and sustained by the ministries concerned and other stakeholders, particularly the disadvantaged and/or marginalized. </w:t>
      </w:r>
    </w:p>
    <w:p w14:paraId="26DD8E85" w14:textId="77777777" w:rsidR="00E308BA" w:rsidRPr="00B31973" w:rsidRDefault="00E308BA" w:rsidP="00E308BA">
      <w:pPr>
        <w:jc w:val="both"/>
        <w:rPr>
          <w:rFonts w:ascii="Roboto" w:hAnsi="Roboto"/>
          <w:sz w:val="20"/>
          <w:szCs w:val="20"/>
          <w:lang w:val="en-US"/>
        </w:rPr>
      </w:pPr>
    </w:p>
    <w:p w14:paraId="590E77D8" w14:textId="7570A6B7" w:rsidR="001C48E1" w:rsidRPr="00B31973" w:rsidRDefault="00EF6996" w:rsidP="00E308BA">
      <w:pPr>
        <w:jc w:val="both"/>
        <w:rPr>
          <w:rFonts w:ascii="Roboto" w:hAnsi="Roboto"/>
          <w:szCs w:val="22"/>
          <w:lang w:val="en-US"/>
        </w:rPr>
      </w:pPr>
      <w:r>
        <w:rPr>
          <w:rFonts w:ascii="Roboto" w:hAnsi="Roboto"/>
          <w:szCs w:val="22"/>
          <w:lang w:val="en-US"/>
        </w:rPr>
        <w:t xml:space="preserve">Three </w:t>
      </w:r>
      <w:r w:rsidR="008C7D51" w:rsidRPr="00B31973">
        <w:rPr>
          <w:rFonts w:ascii="Roboto" w:hAnsi="Roboto"/>
          <w:szCs w:val="22"/>
          <w:lang w:val="en-US"/>
        </w:rPr>
        <w:t>phases will be carried out through this project</w:t>
      </w:r>
      <w:r w:rsidR="001C48E1" w:rsidRPr="00B31973">
        <w:rPr>
          <w:rFonts w:ascii="Roboto" w:hAnsi="Roboto"/>
          <w:szCs w:val="22"/>
          <w:lang w:val="en-US"/>
        </w:rPr>
        <w:t>:</w:t>
      </w:r>
    </w:p>
    <w:p w14:paraId="50348D9E" w14:textId="7EFABB8B" w:rsidR="001C48E1" w:rsidRPr="00B31973" w:rsidRDefault="001C48E1" w:rsidP="00A843E6">
      <w:pPr>
        <w:pStyle w:val="Paragraphedeliste"/>
        <w:numPr>
          <w:ilvl w:val="0"/>
          <w:numId w:val="18"/>
        </w:numPr>
        <w:spacing w:line="276" w:lineRule="auto"/>
        <w:jc w:val="both"/>
        <w:rPr>
          <w:rFonts w:ascii="Roboto" w:hAnsi="Roboto"/>
          <w:lang w:val="en-US"/>
        </w:rPr>
      </w:pPr>
      <w:r w:rsidRPr="00B31973">
        <w:rPr>
          <w:rFonts w:ascii="Roboto" w:hAnsi="Roboto"/>
          <w:lang w:val="en-US"/>
        </w:rPr>
        <w:t xml:space="preserve">Phase 1: </w:t>
      </w:r>
      <w:r w:rsidR="00061E91" w:rsidRPr="00B31973">
        <w:rPr>
          <w:rFonts w:ascii="Roboto" w:hAnsi="Roboto"/>
          <w:szCs w:val="22"/>
          <w:lang w:val="en-US"/>
        </w:rPr>
        <w:t>Inception phase</w:t>
      </w:r>
    </w:p>
    <w:p w14:paraId="0B29C9FC" w14:textId="055543E3" w:rsidR="001C48E1" w:rsidRPr="00B31973" w:rsidRDefault="001C48E1" w:rsidP="00A843E6">
      <w:pPr>
        <w:pStyle w:val="Paragraphedeliste"/>
        <w:numPr>
          <w:ilvl w:val="0"/>
          <w:numId w:val="18"/>
        </w:numPr>
        <w:jc w:val="both"/>
        <w:rPr>
          <w:rFonts w:ascii="Roboto" w:hAnsi="Roboto"/>
          <w:lang w:val="en-US"/>
        </w:rPr>
      </w:pPr>
      <w:r w:rsidRPr="00B31973">
        <w:rPr>
          <w:rFonts w:ascii="Roboto" w:hAnsi="Roboto"/>
          <w:lang w:val="en-US"/>
        </w:rPr>
        <w:t xml:space="preserve">Phase 2: </w:t>
      </w:r>
      <w:bookmarkStart w:id="64" w:name="_Hlk211591548"/>
      <w:r w:rsidR="00061E91" w:rsidRPr="00B31973">
        <w:rPr>
          <w:rFonts w:ascii="Roboto" w:hAnsi="Roboto"/>
          <w:szCs w:val="22"/>
          <w:lang w:val="en-US"/>
        </w:rPr>
        <w:t>Development of governance framework, mechanisms and tools for water abstraction regulation in the Gambia in a context of climate change</w:t>
      </w:r>
    </w:p>
    <w:bookmarkEnd w:id="64"/>
    <w:p w14:paraId="7A70BA9C" w14:textId="143047C8" w:rsidR="003C6F4F" w:rsidRPr="00B31973" w:rsidRDefault="001C48E1" w:rsidP="00A843E6">
      <w:pPr>
        <w:pStyle w:val="Paragraphedeliste"/>
        <w:numPr>
          <w:ilvl w:val="0"/>
          <w:numId w:val="18"/>
        </w:numPr>
        <w:rPr>
          <w:rFonts w:ascii="Roboto" w:hAnsi="Roboto"/>
          <w:lang w:val="en-US"/>
        </w:rPr>
      </w:pPr>
      <w:r w:rsidRPr="00B31973">
        <w:rPr>
          <w:rFonts w:ascii="Roboto" w:hAnsi="Roboto"/>
          <w:lang w:val="en-US"/>
        </w:rPr>
        <w:t xml:space="preserve">Phase 3: </w:t>
      </w:r>
      <w:r w:rsidR="003C6F4F" w:rsidRPr="00B31973">
        <w:rPr>
          <w:rFonts w:ascii="Roboto" w:hAnsi="Roboto"/>
          <w:lang w:val="en-US"/>
        </w:rPr>
        <w:t xml:space="preserve">Capacity-building for stakeholders </w:t>
      </w:r>
    </w:p>
    <w:p w14:paraId="68EDF332" w14:textId="77777777" w:rsidR="00266B6F" w:rsidRPr="00B31973" w:rsidRDefault="00266B6F" w:rsidP="007A5E92">
      <w:pPr>
        <w:jc w:val="both"/>
        <w:rPr>
          <w:rFonts w:ascii="Roboto" w:hAnsi="Roboto" w:cs="Calibri"/>
          <w:szCs w:val="22"/>
          <w:lang w:val="en-US"/>
        </w:rPr>
      </w:pPr>
    </w:p>
    <w:p w14:paraId="0B97B9AE" w14:textId="780CC6CE" w:rsidR="00266B6F" w:rsidRPr="00B31973" w:rsidRDefault="00B31973" w:rsidP="00A843E6">
      <w:pPr>
        <w:pStyle w:val="Titre"/>
        <w:numPr>
          <w:ilvl w:val="1"/>
          <w:numId w:val="26"/>
        </w:numPr>
        <w:pBdr>
          <w:bottom w:val="single" w:sz="4" w:space="2" w:color="auto"/>
        </w:pBdr>
        <w:rPr>
          <w:rStyle w:val="Accentuationlgre"/>
          <w:rFonts w:ascii="Roboto" w:hAnsi="Roboto"/>
          <w:color w:val="000000" w:themeColor="text1"/>
          <w:sz w:val="22"/>
          <w:szCs w:val="22"/>
          <w:lang w:val="fr-FR"/>
        </w:rPr>
      </w:pPr>
      <w:bookmarkStart w:id="65" w:name="_Toc214025581"/>
      <w:r w:rsidRPr="00B31973">
        <w:rPr>
          <w:rStyle w:val="Accentuationlgre"/>
          <w:rFonts w:ascii="Roboto" w:hAnsi="Roboto"/>
          <w:color w:val="000000" w:themeColor="text1"/>
          <w:sz w:val="22"/>
          <w:szCs w:val="22"/>
          <w:lang w:val="fr-FR"/>
        </w:rPr>
        <w:t xml:space="preserve">Phase </w:t>
      </w:r>
      <w:r w:rsidR="00FA1AA2" w:rsidRPr="00B31973">
        <w:rPr>
          <w:rStyle w:val="Accentuationlgre"/>
          <w:rFonts w:ascii="Roboto" w:hAnsi="Roboto"/>
          <w:color w:val="000000" w:themeColor="text1"/>
          <w:sz w:val="22"/>
          <w:szCs w:val="22"/>
          <w:lang w:val="fr-FR"/>
        </w:rPr>
        <w:t>1 :</w:t>
      </w:r>
      <w:r w:rsidRPr="00B31973">
        <w:rPr>
          <w:rStyle w:val="Accentuationlgre"/>
          <w:rFonts w:ascii="Roboto" w:hAnsi="Roboto"/>
          <w:color w:val="000000" w:themeColor="text1"/>
          <w:sz w:val="22"/>
          <w:szCs w:val="22"/>
          <w:lang w:val="fr-FR"/>
        </w:rPr>
        <w:t xml:space="preserve"> </w:t>
      </w:r>
      <w:r w:rsidR="00352913">
        <w:rPr>
          <w:rStyle w:val="Accentuationlgre"/>
          <w:rFonts w:ascii="Roboto" w:hAnsi="Roboto"/>
          <w:color w:val="000000" w:themeColor="text1"/>
          <w:sz w:val="22"/>
          <w:szCs w:val="22"/>
          <w:lang w:val="fr-FR"/>
        </w:rPr>
        <w:t>I</w:t>
      </w:r>
      <w:r w:rsidR="00352913" w:rsidRPr="00B31973">
        <w:rPr>
          <w:rStyle w:val="Accentuationlgre"/>
          <w:rFonts w:ascii="Roboto" w:hAnsi="Roboto"/>
          <w:color w:val="000000" w:themeColor="text1"/>
          <w:sz w:val="22"/>
          <w:szCs w:val="22"/>
          <w:lang w:val="fr-FR"/>
        </w:rPr>
        <w:t>nception phase</w:t>
      </w:r>
      <w:bookmarkEnd w:id="65"/>
      <w:r w:rsidR="00352913" w:rsidRPr="00B31973">
        <w:rPr>
          <w:rStyle w:val="Accentuationlgre"/>
          <w:rFonts w:ascii="Roboto" w:hAnsi="Roboto"/>
          <w:color w:val="000000" w:themeColor="text1"/>
          <w:sz w:val="22"/>
          <w:szCs w:val="22"/>
          <w:lang w:val="fr-FR"/>
        </w:rPr>
        <w:t xml:space="preserve"> </w:t>
      </w:r>
    </w:p>
    <w:p w14:paraId="074D83DC" w14:textId="77777777" w:rsidR="00194799" w:rsidRPr="00B31973" w:rsidRDefault="00194799" w:rsidP="00223D48">
      <w:pPr>
        <w:jc w:val="both"/>
        <w:rPr>
          <w:rFonts w:ascii="Roboto" w:hAnsi="Roboto"/>
          <w:szCs w:val="22"/>
          <w:lang w:val="en-US"/>
        </w:rPr>
      </w:pPr>
    </w:p>
    <w:p w14:paraId="21C9952D" w14:textId="77777777" w:rsidR="00C73A5A" w:rsidRPr="00C73A5A" w:rsidRDefault="00C73A5A" w:rsidP="00C73A5A">
      <w:pPr>
        <w:jc w:val="both"/>
        <w:rPr>
          <w:rFonts w:ascii="Roboto" w:hAnsi="Roboto"/>
          <w:szCs w:val="22"/>
          <w:lang w:val="en-US"/>
        </w:rPr>
      </w:pPr>
      <w:r w:rsidRPr="00C73A5A">
        <w:rPr>
          <w:rFonts w:ascii="Roboto" w:hAnsi="Roboto"/>
          <w:szCs w:val="22"/>
          <w:lang w:val="en-US"/>
        </w:rPr>
        <w:t>The project will begin with a scoping phase designed to gain a comprehensive understanding of the context, key issues, and the existing legal, institutional, and regulatory frameworks. This phase will also help identify specific needs that will inform subsequent project activities.</w:t>
      </w:r>
    </w:p>
    <w:p w14:paraId="4D6CAD6C" w14:textId="77777777" w:rsidR="00C73A5A" w:rsidRDefault="00C73A5A" w:rsidP="00C73A5A">
      <w:pPr>
        <w:jc w:val="both"/>
        <w:rPr>
          <w:rFonts w:ascii="Roboto" w:hAnsi="Roboto"/>
          <w:szCs w:val="22"/>
          <w:lang w:val="en-US"/>
        </w:rPr>
      </w:pPr>
      <w:r w:rsidRPr="00C73A5A">
        <w:rPr>
          <w:rFonts w:ascii="Roboto" w:hAnsi="Roboto"/>
          <w:szCs w:val="22"/>
          <w:lang w:val="en-US"/>
        </w:rPr>
        <w:t>Based on the findings of this phase, the methodology, objectives, logical framework, indicators, and timetable may be adjusted if necessary. The inception phase will further serve to introduce the team of experts to key stakeholders and consolidate the governance arrangements for the project.</w:t>
      </w:r>
    </w:p>
    <w:p w14:paraId="2352BD40" w14:textId="77777777" w:rsidR="00EF6996" w:rsidRPr="00C73A5A" w:rsidRDefault="00EF6996" w:rsidP="00C73A5A">
      <w:pPr>
        <w:jc w:val="both"/>
        <w:rPr>
          <w:rFonts w:ascii="Roboto" w:hAnsi="Roboto"/>
          <w:szCs w:val="22"/>
          <w:lang w:val="en-US"/>
        </w:rPr>
      </w:pPr>
    </w:p>
    <w:p w14:paraId="5D45EC69" w14:textId="77777777" w:rsidR="00C73A5A" w:rsidRDefault="00C73A5A" w:rsidP="00C73A5A">
      <w:pPr>
        <w:jc w:val="both"/>
        <w:rPr>
          <w:rFonts w:ascii="Roboto" w:hAnsi="Roboto"/>
          <w:szCs w:val="22"/>
          <w:lang w:val="en-US"/>
        </w:rPr>
      </w:pPr>
      <w:r w:rsidRPr="00C73A5A">
        <w:rPr>
          <w:rFonts w:ascii="Roboto" w:hAnsi="Roboto"/>
          <w:szCs w:val="22"/>
          <w:lang w:val="en-US"/>
        </w:rPr>
        <w:t>The Consultant is expected to:</w:t>
      </w:r>
    </w:p>
    <w:p w14:paraId="1054B267" w14:textId="77777777" w:rsidR="004E03FB" w:rsidRPr="00C73A5A" w:rsidRDefault="004E03FB" w:rsidP="00C73A5A">
      <w:pPr>
        <w:jc w:val="both"/>
        <w:rPr>
          <w:rFonts w:ascii="Roboto" w:hAnsi="Roboto"/>
          <w:szCs w:val="22"/>
          <w:lang w:val="en-US"/>
        </w:rPr>
      </w:pPr>
    </w:p>
    <w:p w14:paraId="5E8B72BA" w14:textId="38084527" w:rsidR="00C73A5A" w:rsidRPr="0047792E" w:rsidRDefault="00C73A5A" w:rsidP="00C73A5A">
      <w:pPr>
        <w:jc w:val="both"/>
        <w:rPr>
          <w:rFonts w:ascii="Roboto" w:hAnsi="Roboto"/>
          <w:szCs w:val="22"/>
          <w:lang w:val="en-US"/>
        </w:rPr>
      </w:pPr>
      <w:r w:rsidRPr="00C73A5A">
        <w:rPr>
          <w:rFonts w:ascii="Roboto" w:hAnsi="Roboto"/>
          <w:szCs w:val="22"/>
          <w:lang w:val="en-US"/>
        </w:rPr>
        <w:t xml:space="preserve">a. </w:t>
      </w:r>
      <w:r w:rsidRPr="00C73A5A">
        <w:rPr>
          <w:rFonts w:ascii="Roboto" w:hAnsi="Roboto"/>
          <w:b/>
          <w:bCs/>
          <w:szCs w:val="22"/>
          <w:lang w:val="en-US"/>
        </w:rPr>
        <w:t>Organize a kick-off meeting</w:t>
      </w:r>
      <w:r w:rsidRPr="00C73A5A">
        <w:rPr>
          <w:rFonts w:ascii="Roboto" w:hAnsi="Roboto"/>
          <w:szCs w:val="22"/>
          <w:lang w:val="en-US"/>
        </w:rPr>
        <w:t xml:space="preserve"> with the Ministry of Fisheries and Water Resources (</w:t>
      </w:r>
      <w:proofErr w:type="spellStart"/>
      <w:r w:rsidRPr="00C73A5A">
        <w:rPr>
          <w:rFonts w:ascii="Roboto" w:hAnsi="Roboto"/>
          <w:szCs w:val="22"/>
          <w:lang w:val="en-US"/>
        </w:rPr>
        <w:t>MoFWR</w:t>
      </w:r>
      <w:proofErr w:type="spellEnd"/>
      <w:r w:rsidRPr="00C73A5A">
        <w:rPr>
          <w:rFonts w:ascii="Roboto" w:hAnsi="Roboto"/>
          <w:szCs w:val="22"/>
          <w:lang w:val="en-US"/>
        </w:rPr>
        <w:t xml:space="preserve">), the Ministry of Environment, Climate Change and Natural Resources (MECCNAR), </w:t>
      </w:r>
      <w:r w:rsidR="0047792E" w:rsidRPr="00403A14">
        <w:rPr>
          <w:rFonts w:ascii="Roboto" w:hAnsi="Roboto"/>
          <w:szCs w:val="22"/>
          <w:lang w:val="en-US"/>
        </w:rPr>
        <w:t>Ministry of Finance and Economic</w:t>
      </w:r>
      <w:r w:rsidR="0047792E">
        <w:rPr>
          <w:rFonts w:ascii="Roboto" w:hAnsi="Roboto"/>
          <w:szCs w:val="22"/>
          <w:lang w:val="en-US"/>
        </w:rPr>
        <w:t xml:space="preserve"> </w:t>
      </w:r>
      <w:r w:rsidR="0047792E" w:rsidRPr="00403A14">
        <w:rPr>
          <w:rFonts w:ascii="Roboto" w:hAnsi="Roboto"/>
          <w:szCs w:val="22"/>
          <w:lang w:val="en-US"/>
        </w:rPr>
        <w:t>Affair</w:t>
      </w:r>
      <w:r w:rsidR="0047792E">
        <w:rPr>
          <w:rFonts w:ascii="Roboto" w:hAnsi="Roboto"/>
          <w:szCs w:val="22"/>
          <w:lang w:val="en-US"/>
        </w:rPr>
        <w:t xml:space="preserve">s (MoFEA), </w:t>
      </w:r>
      <w:r w:rsidRPr="00C73A5A">
        <w:rPr>
          <w:rFonts w:ascii="Roboto" w:hAnsi="Roboto"/>
          <w:szCs w:val="22"/>
          <w:lang w:val="en-US"/>
        </w:rPr>
        <w:t>the Ministry of Petroleum, Energy and Mines</w:t>
      </w:r>
      <w:r w:rsidR="0047792E">
        <w:rPr>
          <w:rFonts w:ascii="Roboto" w:hAnsi="Roboto"/>
          <w:szCs w:val="22"/>
          <w:lang w:val="en-US"/>
        </w:rPr>
        <w:t xml:space="preserve"> </w:t>
      </w:r>
      <w:r w:rsidR="00B80AAF" w:rsidRPr="00352913">
        <w:rPr>
          <w:rFonts w:ascii="Roboto" w:hAnsi="Roboto"/>
          <w:szCs w:val="22"/>
          <w:lang w:val="en-US"/>
        </w:rPr>
        <w:t xml:space="preserve">specifically </w:t>
      </w:r>
      <w:r w:rsidRPr="00C73A5A">
        <w:rPr>
          <w:rFonts w:ascii="Roboto" w:hAnsi="Roboto"/>
          <w:szCs w:val="22"/>
          <w:lang w:val="en-US"/>
        </w:rPr>
        <w:t>the National Water and Electricity Company (NAWEC</w:t>
      </w:r>
      <w:r w:rsidR="0047792E">
        <w:rPr>
          <w:rFonts w:ascii="Roboto" w:hAnsi="Roboto"/>
          <w:szCs w:val="22"/>
          <w:lang w:val="en-US"/>
        </w:rPr>
        <w:t>),</w:t>
      </w:r>
      <w:r w:rsidRPr="00C73A5A">
        <w:rPr>
          <w:rFonts w:ascii="Roboto" w:hAnsi="Roboto"/>
          <w:szCs w:val="22"/>
          <w:lang w:val="en-US"/>
        </w:rPr>
        <w:t xml:space="preserve"> the Public Utilities Regulatory Authority (PURA), the </w:t>
      </w:r>
      <w:proofErr w:type="spellStart"/>
      <w:r w:rsidRPr="00C73A5A">
        <w:rPr>
          <w:rFonts w:ascii="Roboto" w:hAnsi="Roboto"/>
          <w:szCs w:val="22"/>
          <w:lang w:val="en-US"/>
        </w:rPr>
        <w:t>AdaptAction</w:t>
      </w:r>
      <w:proofErr w:type="spellEnd"/>
      <w:r w:rsidRPr="00C73A5A">
        <w:rPr>
          <w:rFonts w:ascii="Roboto" w:hAnsi="Roboto"/>
          <w:szCs w:val="22"/>
          <w:lang w:val="en-US"/>
        </w:rPr>
        <w:t xml:space="preserve"> team, and AFD (including the AFD Project Officer based in Banjul</w:t>
      </w:r>
      <w:r w:rsidRPr="00F6483D">
        <w:rPr>
          <w:rFonts w:ascii="Roboto" w:hAnsi="Roboto"/>
          <w:szCs w:val="22"/>
          <w:lang w:val="en-US"/>
        </w:rPr>
        <w:t>).</w:t>
      </w:r>
      <w:r w:rsidR="004E03FB" w:rsidRPr="00F6483D">
        <w:rPr>
          <w:rFonts w:ascii="Roboto" w:hAnsi="Roboto"/>
          <w:szCs w:val="22"/>
          <w:lang w:val="en-US"/>
        </w:rPr>
        <w:t xml:space="preserve"> </w:t>
      </w:r>
      <w:r w:rsidRPr="00F6483D">
        <w:rPr>
          <w:rFonts w:ascii="Roboto" w:hAnsi="Roboto"/>
          <w:szCs w:val="22"/>
          <w:lang w:val="en-US"/>
        </w:rPr>
        <w:t xml:space="preserve">During this </w:t>
      </w:r>
      <w:r w:rsidR="00F6483D" w:rsidRPr="00F6483D">
        <w:rPr>
          <w:rFonts w:ascii="Roboto" w:hAnsi="Roboto"/>
          <w:szCs w:val="22"/>
          <w:lang w:val="en-US"/>
        </w:rPr>
        <w:t>meeting:</w:t>
      </w:r>
    </w:p>
    <w:p w14:paraId="26BD29B5" w14:textId="77777777" w:rsidR="00C73A5A" w:rsidRPr="00C73A5A" w:rsidRDefault="00C73A5A" w:rsidP="00A843E6">
      <w:pPr>
        <w:numPr>
          <w:ilvl w:val="0"/>
          <w:numId w:val="32"/>
        </w:numPr>
        <w:jc w:val="both"/>
        <w:rPr>
          <w:rFonts w:ascii="Roboto" w:hAnsi="Roboto"/>
          <w:szCs w:val="22"/>
          <w:lang w:val="en-US"/>
        </w:rPr>
      </w:pPr>
      <w:r w:rsidRPr="00C73A5A">
        <w:rPr>
          <w:rFonts w:ascii="Roboto" w:hAnsi="Roboto"/>
          <w:szCs w:val="22"/>
          <w:lang w:val="en-US"/>
        </w:rPr>
        <w:t>Institutional stakeholders will share a clear definition of the goals to be achieved through the reform;</w:t>
      </w:r>
    </w:p>
    <w:p w14:paraId="41F5B9F4" w14:textId="77777777" w:rsidR="00C73A5A" w:rsidRPr="00C73A5A" w:rsidRDefault="00C73A5A" w:rsidP="00A843E6">
      <w:pPr>
        <w:numPr>
          <w:ilvl w:val="0"/>
          <w:numId w:val="32"/>
        </w:numPr>
        <w:jc w:val="both"/>
        <w:rPr>
          <w:rFonts w:ascii="Roboto" w:hAnsi="Roboto"/>
          <w:szCs w:val="22"/>
          <w:lang w:val="en-US"/>
        </w:rPr>
      </w:pPr>
      <w:r w:rsidRPr="00C73A5A">
        <w:rPr>
          <w:rFonts w:ascii="Roboto" w:hAnsi="Roboto"/>
          <w:szCs w:val="22"/>
          <w:lang w:val="en-US"/>
        </w:rPr>
        <w:t>The Consultant will present and discuss the proposed methodology and overall timetable (specifying delivery dates and the exact nature of the deliverables) for validation;</w:t>
      </w:r>
    </w:p>
    <w:p w14:paraId="0AEB9E22" w14:textId="77777777" w:rsidR="00C73A5A" w:rsidRPr="00C73A5A" w:rsidRDefault="00C73A5A" w:rsidP="00A843E6">
      <w:pPr>
        <w:numPr>
          <w:ilvl w:val="0"/>
          <w:numId w:val="32"/>
        </w:numPr>
        <w:jc w:val="both"/>
        <w:rPr>
          <w:rFonts w:ascii="Roboto" w:hAnsi="Roboto"/>
          <w:szCs w:val="22"/>
          <w:lang w:val="en-US"/>
        </w:rPr>
      </w:pPr>
      <w:r w:rsidRPr="00C73A5A">
        <w:rPr>
          <w:rFonts w:ascii="Roboto" w:hAnsi="Roboto"/>
          <w:szCs w:val="22"/>
          <w:lang w:val="en-US"/>
        </w:rPr>
        <w:lastRenderedPageBreak/>
        <w:t>The expert team will be introduced, and their roles, working arrangements, and internal coordination clarified;</w:t>
      </w:r>
    </w:p>
    <w:p w14:paraId="0C1E45B0" w14:textId="77777777" w:rsidR="00C73A5A" w:rsidRPr="00C73A5A" w:rsidRDefault="00C73A5A" w:rsidP="00A843E6">
      <w:pPr>
        <w:numPr>
          <w:ilvl w:val="0"/>
          <w:numId w:val="32"/>
        </w:numPr>
        <w:jc w:val="both"/>
        <w:rPr>
          <w:rFonts w:ascii="Roboto" w:hAnsi="Roboto"/>
          <w:szCs w:val="22"/>
          <w:lang w:val="en-US"/>
        </w:rPr>
      </w:pPr>
      <w:r w:rsidRPr="00C73A5A">
        <w:rPr>
          <w:rFonts w:ascii="Roboto" w:hAnsi="Roboto"/>
          <w:szCs w:val="22"/>
          <w:lang w:val="en-US"/>
        </w:rPr>
        <w:t>The scope and governance arrangements for the assignment will be confirmed;</w:t>
      </w:r>
    </w:p>
    <w:p w14:paraId="0064216C" w14:textId="77777777" w:rsidR="00C73A5A" w:rsidRPr="00C73A5A" w:rsidRDefault="00C73A5A" w:rsidP="00A843E6">
      <w:pPr>
        <w:numPr>
          <w:ilvl w:val="0"/>
          <w:numId w:val="32"/>
        </w:numPr>
        <w:jc w:val="both"/>
        <w:rPr>
          <w:rFonts w:ascii="Roboto" w:hAnsi="Roboto"/>
          <w:szCs w:val="22"/>
          <w:lang w:val="en-US"/>
        </w:rPr>
      </w:pPr>
      <w:r w:rsidRPr="00C73A5A">
        <w:rPr>
          <w:rFonts w:ascii="Roboto" w:hAnsi="Roboto"/>
          <w:szCs w:val="22"/>
          <w:lang w:val="en-US"/>
        </w:rPr>
        <w:t>Any constraints or critical issues will be identified, and mitigation measures proposed;</w:t>
      </w:r>
    </w:p>
    <w:p w14:paraId="05E3CC3A" w14:textId="7BCBB793" w:rsidR="004E03FB" w:rsidRPr="00EF6996" w:rsidRDefault="00C73A5A" w:rsidP="004E03FB">
      <w:pPr>
        <w:numPr>
          <w:ilvl w:val="0"/>
          <w:numId w:val="32"/>
        </w:numPr>
        <w:jc w:val="both"/>
        <w:rPr>
          <w:rFonts w:ascii="Roboto" w:hAnsi="Roboto"/>
          <w:szCs w:val="22"/>
          <w:lang w:val="en-US"/>
        </w:rPr>
      </w:pPr>
      <w:r w:rsidRPr="00C73A5A">
        <w:rPr>
          <w:rFonts w:ascii="Roboto" w:hAnsi="Roboto"/>
          <w:szCs w:val="22"/>
          <w:lang w:val="en-US"/>
        </w:rPr>
        <w:t>Key stakeholders (departments and/or focal points) will be identified, and preliminary consultations conducted to define their roles in the implementation of project activities.</w:t>
      </w:r>
    </w:p>
    <w:p w14:paraId="6577B82C" w14:textId="77777777" w:rsidR="004E03FB" w:rsidRPr="00C73A5A" w:rsidRDefault="004E03FB" w:rsidP="004E03FB">
      <w:pPr>
        <w:jc w:val="both"/>
        <w:rPr>
          <w:rFonts w:ascii="Roboto" w:hAnsi="Roboto"/>
          <w:szCs w:val="22"/>
          <w:lang w:val="en-US"/>
        </w:rPr>
      </w:pPr>
    </w:p>
    <w:p w14:paraId="5468AF46" w14:textId="4A916D59" w:rsidR="00485C03" w:rsidRDefault="00C73A5A" w:rsidP="00C73A5A">
      <w:pPr>
        <w:jc w:val="both"/>
        <w:rPr>
          <w:rFonts w:ascii="Roboto" w:hAnsi="Roboto"/>
          <w:szCs w:val="22"/>
          <w:lang w:val="en-US"/>
        </w:rPr>
      </w:pPr>
      <w:r w:rsidRPr="00C73A5A">
        <w:rPr>
          <w:rFonts w:ascii="Roboto" w:hAnsi="Roboto"/>
          <w:szCs w:val="22"/>
          <w:lang w:val="en-US"/>
        </w:rPr>
        <w:t xml:space="preserve">b. </w:t>
      </w:r>
      <w:r w:rsidRPr="00C73A5A">
        <w:rPr>
          <w:rFonts w:ascii="Roboto" w:hAnsi="Roboto"/>
          <w:b/>
          <w:bCs/>
          <w:szCs w:val="22"/>
          <w:lang w:val="en-US"/>
        </w:rPr>
        <w:t xml:space="preserve">Organize, in coordination with </w:t>
      </w:r>
      <w:proofErr w:type="spellStart"/>
      <w:r w:rsidRPr="00C73A5A">
        <w:rPr>
          <w:rFonts w:ascii="Roboto" w:hAnsi="Roboto"/>
          <w:b/>
          <w:bCs/>
          <w:szCs w:val="22"/>
          <w:lang w:val="en-US"/>
        </w:rPr>
        <w:t>MoFWR</w:t>
      </w:r>
      <w:proofErr w:type="spellEnd"/>
      <w:r w:rsidRPr="00C73A5A">
        <w:rPr>
          <w:rFonts w:ascii="Roboto" w:hAnsi="Roboto"/>
          <w:b/>
          <w:bCs/>
          <w:szCs w:val="22"/>
          <w:lang w:val="en-US"/>
        </w:rPr>
        <w:t xml:space="preserve"> and MECCNAR, a launch or presentation meeting</w:t>
      </w:r>
      <w:r w:rsidRPr="00C73A5A">
        <w:rPr>
          <w:rFonts w:ascii="Roboto" w:hAnsi="Roboto"/>
          <w:szCs w:val="22"/>
          <w:lang w:val="en-US"/>
        </w:rPr>
        <w:t xml:space="preserve"> (in person or via videoconference) with relevant stakeholders to present the objectives, methodology, and provisional timetable of the assignment.</w:t>
      </w:r>
    </w:p>
    <w:p w14:paraId="28A638A3" w14:textId="77777777" w:rsidR="00485C03" w:rsidRPr="00491FD3" w:rsidRDefault="00485C03" w:rsidP="00C73A5A">
      <w:pPr>
        <w:jc w:val="both"/>
        <w:rPr>
          <w:rFonts w:ascii="Roboto" w:hAnsi="Roboto"/>
          <w:szCs w:val="22"/>
          <w:lang w:val="en-US"/>
        </w:rPr>
      </w:pPr>
    </w:p>
    <w:p w14:paraId="156CDA7A" w14:textId="5D139C86" w:rsidR="00C73A5A" w:rsidRPr="00491FD3" w:rsidRDefault="00C73A5A" w:rsidP="00C73A5A">
      <w:pPr>
        <w:jc w:val="both"/>
        <w:rPr>
          <w:rFonts w:ascii="Roboto" w:hAnsi="Roboto"/>
          <w:szCs w:val="22"/>
          <w:lang w:val="en-US"/>
        </w:rPr>
      </w:pPr>
      <w:r w:rsidRPr="00491FD3">
        <w:rPr>
          <w:rFonts w:ascii="Roboto" w:hAnsi="Roboto"/>
          <w:szCs w:val="22"/>
          <w:lang w:val="en-US"/>
        </w:rPr>
        <w:t>This meeting will aim to:</w:t>
      </w:r>
    </w:p>
    <w:p w14:paraId="0C0647F3" w14:textId="77777777" w:rsidR="00C73A5A" w:rsidRPr="00C73A5A" w:rsidRDefault="00C73A5A" w:rsidP="00A843E6">
      <w:pPr>
        <w:numPr>
          <w:ilvl w:val="0"/>
          <w:numId w:val="33"/>
        </w:numPr>
        <w:jc w:val="both"/>
        <w:rPr>
          <w:rFonts w:ascii="Roboto" w:hAnsi="Roboto"/>
          <w:szCs w:val="22"/>
          <w:lang w:val="en-US"/>
        </w:rPr>
      </w:pPr>
      <w:r w:rsidRPr="00C73A5A">
        <w:rPr>
          <w:rFonts w:ascii="Roboto" w:hAnsi="Roboto"/>
          <w:szCs w:val="22"/>
          <w:lang w:val="en-US"/>
        </w:rPr>
        <w:t>Secure stakeholder engagement and commitment for project implementation and validation processes;</w:t>
      </w:r>
    </w:p>
    <w:p w14:paraId="6802EFA5" w14:textId="77777777" w:rsidR="00C73A5A" w:rsidRPr="00C73A5A" w:rsidRDefault="00C73A5A" w:rsidP="00A843E6">
      <w:pPr>
        <w:numPr>
          <w:ilvl w:val="0"/>
          <w:numId w:val="33"/>
        </w:numPr>
        <w:jc w:val="both"/>
        <w:rPr>
          <w:rFonts w:ascii="Roboto" w:hAnsi="Roboto"/>
          <w:szCs w:val="22"/>
          <w:lang w:val="en-US"/>
        </w:rPr>
      </w:pPr>
      <w:r w:rsidRPr="00C73A5A">
        <w:rPr>
          <w:rFonts w:ascii="Roboto" w:hAnsi="Roboto"/>
          <w:szCs w:val="22"/>
          <w:lang w:val="en-US"/>
        </w:rPr>
        <w:t>Deepen the collective understanding of the diagnosis;</w:t>
      </w:r>
    </w:p>
    <w:p w14:paraId="53B079E3" w14:textId="77777777" w:rsidR="00C73A5A" w:rsidRDefault="00C73A5A" w:rsidP="00A843E6">
      <w:pPr>
        <w:numPr>
          <w:ilvl w:val="0"/>
          <w:numId w:val="33"/>
        </w:numPr>
        <w:jc w:val="both"/>
        <w:rPr>
          <w:rFonts w:ascii="Roboto" w:hAnsi="Roboto"/>
          <w:szCs w:val="22"/>
          <w:lang w:val="en-US"/>
        </w:rPr>
      </w:pPr>
      <w:r w:rsidRPr="00C73A5A">
        <w:rPr>
          <w:rFonts w:ascii="Roboto" w:hAnsi="Roboto"/>
          <w:szCs w:val="22"/>
          <w:lang w:val="en-US"/>
        </w:rPr>
        <w:t>Validate the identified needs and orientations of the project.</w:t>
      </w:r>
    </w:p>
    <w:p w14:paraId="40C91087" w14:textId="77777777" w:rsidR="00451C73" w:rsidRPr="00B31973" w:rsidRDefault="00451C73" w:rsidP="00451C73">
      <w:pPr>
        <w:pStyle w:val="Paragraphedeliste"/>
        <w:tabs>
          <w:tab w:val="left" w:pos="247"/>
        </w:tabs>
        <w:autoSpaceDE w:val="0"/>
        <w:autoSpaceDN w:val="0"/>
        <w:adjustRightInd w:val="0"/>
        <w:ind w:left="105"/>
        <w:contextualSpacing/>
        <w:jc w:val="both"/>
        <w:rPr>
          <w:rFonts w:ascii="Roboto" w:hAnsi="Roboto"/>
          <w:b/>
          <w:bCs/>
          <w:szCs w:val="22"/>
          <w:lang w:val="en-US"/>
        </w:rPr>
      </w:pPr>
    </w:p>
    <w:p w14:paraId="756903BB" w14:textId="113D3F48" w:rsidR="009D76E5" w:rsidRPr="00B31973" w:rsidRDefault="009D76E5" w:rsidP="008A226E">
      <w:pPr>
        <w:autoSpaceDE w:val="0"/>
        <w:autoSpaceDN w:val="0"/>
        <w:adjustRightInd w:val="0"/>
        <w:spacing w:after="160" w:line="259" w:lineRule="auto"/>
        <w:contextualSpacing/>
        <w:rPr>
          <w:rFonts w:ascii="Roboto" w:eastAsia="Calibri" w:hAnsi="Roboto" w:cs="Calibri"/>
          <w:b/>
          <w:bCs/>
          <w:vanish/>
          <w:color w:val="000000"/>
          <w:szCs w:val="22"/>
          <w:lang w:val="en-US" w:eastAsia="en-US"/>
        </w:rPr>
      </w:pPr>
    </w:p>
    <w:p w14:paraId="407BCFBB" w14:textId="60D78102" w:rsidR="007F6BC0" w:rsidRDefault="00DC4EAA" w:rsidP="007A5E92">
      <w:pPr>
        <w:jc w:val="both"/>
        <w:rPr>
          <w:rFonts w:ascii="Roboto" w:hAnsi="Roboto" w:cs="Calibri"/>
          <w:b/>
          <w:szCs w:val="22"/>
          <w:lang w:val="en-US"/>
        </w:rPr>
      </w:pPr>
      <w:r w:rsidRPr="00B31973">
        <w:rPr>
          <w:rFonts w:ascii="Roboto" w:hAnsi="Roboto" w:cs="Calibri"/>
          <w:b/>
          <w:szCs w:val="22"/>
          <w:u w:val="single"/>
          <w:lang w:val="en-US"/>
        </w:rPr>
        <w:t>Associated deliverable</w:t>
      </w:r>
      <w:r w:rsidR="00BE0401" w:rsidRPr="00B31973">
        <w:rPr>
          <w:rFonts w:ascii="Roboto" w:hAnsi="Roboto" w:cs="Calibri"/>
          <w:b/>
          <w:szCs w:val="22"/>
          <w:lang w:val="en-US"/>
        </w:rPr>
        <w:t>:</w:t>
      </w:r>
      <w:r w:rsidR="00F85861" w:rsidRPr="00B31973">
        <w:rPr>
          <w:rFonts w:ascii="Roboto" w:hAnsi="Roboto" w:cs="Calibri"/>
          <w:b/>
          <w:szCs w:val="22"/>
          <w:lang w:val="en-US"/>
        </w:rPr>
        <w:t xml:space="preserve"> </w:t>
      </w:r>
    </w:p>
    <w:p w14:paraId="17CDC878" w14:textId="77777777" w:rsidR="00EF6996" w:rsidRDefault="00305949" w:rsidP="004E03FB">
      <w:pPr>
        <w:jc w:val="both"/>
        <w:rPr>
          <w:rFonts w:ascii="Roboto" w:hAnsi="Roboto"/>
          <w:b/>
          <w:bCs/>
          <w:szCs w:val="22"/>
          <w:lang w:val="en-US"/>
        </w:rPr>
      </w:pPr>
      <w:r w:rsidRPr="004E03FB">
        <w:rPr>
          <w:rFonts w:ascii="Roboto" w:hAnsi="Roboto" w:cs="Calibri"/>
          <w:b/>
          <w:szCs w:val="22"/>
          <w:lang w:val="en-US"/>
        </w:rPr>
        <w:t>DELIVERABLE 1:</w:t>
      </w:r>
      <w:r w:rsidRPr="004E03FB">
        <w:rPr>
          <w:rFonts w:ascii="Roboto" w:hAnsi="Roboto" w:cs="Calibri"/>
          <w:bCs/>
          <w:szCs w:val="22"/>
          <w:lang w:val="en-US"/>
        </w:rPr>
        <w:t xml:space="preserve"> </w:t>
      </w:r>
      <w:r w:rsidRPr="00C73A5A">
        <w:rPr>
          <w:rFonts w:ascii="Roboto" w:hAnsi="Roboto"/>
          <w:b/>
          <w:bCs/>
          <w:szCs w:val="22"/>
          <w:lang w:val="en-US"/>
        </w:rPr>
        <w:t>METHODOLOGICAL ORIENTATION REPORT (INCEPTION REPORT)</w:t>
      </w:r>
    </w:p>
    <w:p w14:paraId="7EBD38F8" w14:textId="0352BA9D" w:rsidR="004E03FB" w:rsidRPr="00C73A5A" w:rsidRDefault="004E03FB" w:rsidP="004E03FB">
      <w:pPr>
        <w:jc w:val="both"/>
        <w:rPr>
          <w:rFonts w:ascii="Roboto" w:hAnsi="Roboto"/>
          <w:szCs w:val="22"/>
          <w:lang w:val="en-US"/>
        </w:rPr>
      </w:pPr>
      <w:r w:rsidRPr="00C73A5A">
        <w:rPr>
          <w:rFonts w:ascii="Roboto" w:hAnsi="Roboto"/>
          <w:szCs w:val="22"/>
          <w:lang w:val="en-US"/>
        </w:rPr>
        <w:t>The Consultant shall prepare and submit an inception report confirming the shared understanding of the assignment’s objectives, scope, responsibilities, methodology, timetable, and expected deliverables.</w:t>
      </w:r>
    </w:p>
    <w:p w14:paraId="79570C96" w14:textId="77777777" w:rsidR="00305949" w:rsidRPr="0064643C" w:rsidRDefault="00305949" w:rsidP="0064643C">
      <w:pPr>
        <w:jc w:val="both"/>
        <w:rPr>
          <w:rFonts w:ascii="Roboto" w:hAnsi="Roboto"/>
          <w:szCs w:val="22"/>
          <w:lang w:val="en-US"/>
        </w:rPr>
      </w:pPr>
    </w:p>
    <w:p w14:paraId="02B8A2C7" w14:textId="77777777" w:rsidR="00F208CD" w:rsidRPr="00B31973" w:rsidRDefault="00F208CD" w:rsidP="00F208CD">
      <w:pPr>
        <w:rPr>
          <w:rFonts w:ascii="Roboto" w:hAnsi="Roboto"/>
          <w:szCs w:val="22"/>
          <w:lang w:val="en-US"/>
        </w:rPr>
      </w:pPr>
    </w:p>
    <w:p w14:paraId="47AA958A" w14:textId="5E903D3E" w:rsidR="00850BDD" w:rsidRPr="004E03FB" w:rsidRDefault="00B31973" w:rsidP="00A843E6">
      <w:pPr>
        <w:pStyle w:val="Titre"/>
        <w:numPr>
          <w:ilvl w:val="1"/>
          <w:numId w:val="26"/>
        </w:numPr>
        <w:pBdr>
          <w:bottom w:val="single" w:sz="4" w:space="1" w:color="auto"/>
        </w:pBdr>
        <w:rPr>
          <w:rFonts w:ascii="Roboto" w:hAnsi="Roboto"/>
          <w:color w:val="000000" w:themeColor="text1"/>
          <w:sz w:val="22"/>
          <w:szCs w:val="22"/>
        </w:rPr>
      </w:pPr>
      <w:bookmarkStart w:id="66" w:name="_Toc214025582"/>
      <w:r w:rsidRPr="004E03FB">
        <w:rPr>
          <w:rStyle w:val="Accentuationlgre"/>
          <w:rFonts w:ascii="Roboto" w:hAnsi="Roboto"/>
          <w:color w:val="000000" w:themeColor="text1"/>
          <w:sz w:val="22"/>
          <w:szCs w:val="22"/>
          <w:lang w:val="en-US"/>
        </w:rPr>
        <w:t xml:space="preserve">Phase 2: </w:t>
      </w:r>
      <w:r w:rsidR="00061E91" w:rsidRPr="004E03FB">
        <w:rPr>
          <w:rStyle w:val="Accentuationlgre"/>
          <w:rFonts w:ascii="Roboto" w:hAnsi="Roboto"/>
          <w:color w:val="000000" w:themeColor="text1"/>
          <w:sz w:val="22"/>
          <w:szCs w:val="22"/>
          <w:lang w:val="en-US"/>
        </w:rPr>
        <w:t xml:space="preserve">Development of governance framework, </w:t>
      </w:r>
      <w:r w:rsidR="00FB4430">
        <w:rPr>
          <w:rStyle w:val="Accentuationlgre"/>
          <w:rFonts w:ascii="Roboto" w:hAnsi="Roboto"/>
          <w:color w:val="000000" w:themeColor="text1"/>
          <w:sz w:val="22"/>
          <w:szCs w:val="22"/>
          <w:lang w:val="en-US"/>
        </w:rPr>
        <w:t xml:space="preserve">coordination </w:t>
      </w:r>
      <w:r w:rsidR="00061E91" w:rsidRPr="004E03FB">
        <w:rPr>
          <w:rStyle w:val="Accentuationlgre"/>
          <w:rFonts w:ascii="Roboto" w:hAnsi="Roboto"/>
          <w:color w:val="000000" w:themeColor="text1"/>
          <w:sz w:val="22"/>
          <w:szCs w:val="22"/>
          <w:lang w:val="en-US"/>
        </w:rPr>
        <w:t>mechanisms and tools for water abstraction regulation in the Gambia in a context of climate change</w:t>
      </w:r>
      <w:bookmarkEnd w:id="66"/>
    </w:p>
    <w:p w14:paraId="193AD7FA" w14:textId="77777777" w:rsidR="00FA1AA2" w:rsidRPr="004E03FB" w:rsidRDefault="00FA1AA2" w:rsidP="00850BDD">
      <w:pPr>
        <w:jc w:val="both"/>
        <w:rPr>
          <w:rFonts w:ascii="Roboto" w:hAnsi="Roboto"/>
          <w:bCs/>
          <w:szCs w:val="22"/>
          <w:lang w:val="en-US"/>
        </w:rPr>
      </w:pPr>
    </w:p>
    <w:p w14:paraId="1B238CCB" w14:textId="77777777" w:rsidR="00FB4430" w:rsidRPr="00BA3D82" w:rsidRDefault="00FB4430" w:rsidP="00BA3D82">
      <w:pPr>
        <w:jc w:val="both"/>
        <w:rPr>
          <w:rFonts w:ascii="Roboto" w:hAnsi="Roboto"/>
          <w:szCs w:val="22"/>
          <w:lang w:val="en-US"/>
        </w:rPr>
      </w:pPr>
      <w:r w:rsidRPr="00BA3D82">
        <w:rPr>
          <w:rFonts w:ascii="Roboto" w:hAnsi="Roboto"/>
          <w:szCs w:val="22"/>
          <w:lang w:val="en-US"/>
        </w:rPr>
        <w:t>The consultant will develop a governance framework, coordination mechanisms, and operational tools for water abstraction regulation in The Gambia. To ensure the approach is realistic and implementable, the consultant should prioritize the use of existing data already collected through national systems and institutions, identify data gaps, and propose practical solutions that build on current capacities and information flows.</w:t>
      </w:r>
    </w:p>
    <w:p w14:paraId="195F0095" w14:textId="77777777" w:rsidR="005F3B3A" w:rsidRPr="004E03FB" w:rsidRDefault="005F3B3A" w:rsidP="00F208CD">
      <w:pPr>
        <w:rPr>
          <w:rFonts w:ascii="Roboto" w:hAnsi="Roboto"/>
          <w:szCs w:val="22"/>
          <w:lang w:val="en-US"/>
        </w:rPr>
      </w:pPr>
    </w:p>
    <w:p w14:paraId="1245C9AF" w14:textId="1E5E0E3E" w:rsidR="00604B3D" w:rsidRPr="004E03FB" w:rsidRDefault="00CA069D" w:rsidP="00A843E6">
      <w:pPr>
        <w:pStyle w:val="Titre"/>
        <w:numPr>
          <w:ilvl w:val="0"/>
          <w:numId w:val="25"/>
        </w:numPr>
        <w:ind w:left="426" w:firstLine="141"/>
        <w:rPr>
          <w:rStyle w:val="Accentuationlgre"/>
          <w:rFonts w:ascii="Roboto" w:hAnsi="Roboto"/>
          <w:sz w:val="22"/>
          <w:szCs w:val="22"/>
          <w:lang w:val="en-US"/>
        </w:rPr>
      </w:pPr>
      <w:bookmarkStart w:id="67" w:name="_Toc214025583"/>
      <w:r w:rsidRPr="004E03FB">
        <w:rPr>
          <w:rStyle w:val="Accentuationlgre"/>
          <w:rFonts w:ascii="Roboto" w:hAnsi="Roboto"/>
          <w:sz w:val="22"/>
          <w:szCs w:val="22"/>
          <w:lang w:val="en-US"/>
        </w:rPr>
        <w:t xml:space="preserve">Setting up a governance framework </w:t>
      </w:r>
      <w:r w:rsidR="00582E15" w:rsidRPr="004E03FB">
        <w:rPr>
          <w:rStyle w:val="Accentuationlgre"/>
          <w:rFonts w:ascii="Roboto" w:hAnsi="Roboto"/>
          <w:sz w:val="22"/>
          <w:szCs w:val="22"/>
          <w:lang w:val="en-US"/>
        </w:rPr>
        <w:t>for water abstraction regulation in a context of climate change</w:t>
      </w:r>
      <w:bookmarkEnd w:id="67"/>
    </w:p>
    <w:p w14:paraId="2D00D87F" w14:textId="77777777" w:rsidR="00582E15" w:rsidRPr="004E03FB" w:rsidRDefault="00582E15" w:rsidP="002201DA">
      <w:pPr>
        <w:autoSpaceDE w:val="0"/>
        <w:autoSpaceDN w:val="0"/>
        <w:adjustRightInd w:val="0"/>
        <w:jc w:val="both"/>
        <w:rPr>
          <w:rFonts w:ascii="Roboto" w:eastAsia="Calibri" w:hAnsi="Roboto" w:cs="Calibri"/>
          <w:color w:val="000000"/>
          <w:szCs w:val="22"/>
          <w:lang w:val="en-US"/>
        </w:rPr>
      </w:pPr>
    </w:p>
    <w:p w14:paraId="05B48BB3" w14:textId="48B054D3" w:rsidR="00892098" w:rsidRPr="00892098" w:rsidRDefault="00892098" w:rsidP="00892098">
      <w:pPr>
        <w:autoSpaceDE w:val="0"/>
        <w:autoSpaceDN w:val="0"/>
        <w:adjustRightInd w:val="0"/>
        <w:jc w:val="both"/>
        <w:rPr>
          <w:rFonts w:ascii="Roboto" w:eastAsia="Calibri" w:hAnsi="Roboto" w:cs="Calibri"/>
          <w:color w:val="000000"/>
          <w:szCs w:val="22"/>
          <w:lang w:val="en-US"/>
        </w:rPr>
      </w:pPr>
      <w:r w:rsidRPr="00892098">
        <w:rPr>
          <w:rFonts w:ascii="Roboto" w:eastAsia="Calibri" w:hAnsi="Roboto" w:cs="Calibri"/>
          <w:color w:val="000000"/>
          <w:szCs w:val="22"/>
          <w:lang w:val="en-US"/>
        </w:rPr>
        <w:t>The main objective of this activity is to develop a clear, transparent, and functional governance framework that facilitates institutional and technical coordination among key stakeholders, particularly in the context of the draft Gambia Water Bill 2020. This includes coordination between the Ministry of Fisheries, Water Resources and National Assembly Matters (</w:t>
      </w:r>
      <w:proofErr w:type="spellStart"/>
      <w:r w:rsidRPr="00892098">
        <w:rPr>
          <w:rFonts w:ascii="Roboto" w:eastAsia="Calibri" w:hAnsi="Roboto" w:cs="Calibri"/>
          <w:color w:val="000000"/>
          <w:szCs w:val="22"/>
          <w:lang w:val="en-US"/>
        </w:rPr>
        <w:t>MoFWR</w:t>
      </w:r>
      <w:proofErr w:type="spellEnd"/>
      <w:r w:rsidRPr="00892098">
        <w:rPr>
          <w:rFonts w:ascii="Roboto" w:eastAsia="Calibri" w:hAnsi="Roboto" w:cs="Calibri"/>
          <w:color w:val="000000"/>
          <w:szCs w:val="22"/>
          <w:lang w:val="en-US"/>
        </w:rPr>
        <w:t xml:space="preserve">), the Ministry of Environment, Climate Change and Natural Resources (MECCNAR), </w:t>
      </w:r>
      <w:r w:rsidR="0047792E">
        <w:rPr>
          <w:rFonts w:ascii="Roboto" w:eastAsia="Calibri" w:hAnsi="Roboto" w:cs="Calibri"/>
          <w:color w:val="000000"/>
          <w:szCs w:val="22"/>
          <w:lang w:val="en-US"/>
        </w:rPr>
        <w:t xml:space="preserve">the </w:t>
      </w:r>
      <w:r w:rsidR="0047792E" w:rsidRPr="00403A14">
        <w:rPr>
          <w:rFonts w:ascii="Roboto" w:hAnsi="Roboto"/>
          <w:szCs w:val="22"/>
          <w:lang w:val="en-US"/>
        </w:rPr>
        <w:t>Ministry of Finance and Economic</w:t>
      </w:r>
      <w:r w:rsidR="0047792E">
        <w:rPr>
          <w:rFonts w:ascii="Roboto" w:hAnsi="Roboto"/>
          <w:szCs w:val="22"/>
          <w:lang w:val="en-US"/>
        </w:rPr>
        <w:t xml:space="preserve"> </w:t>
      </w:r>
      <w:r w:rsidR="0047792E" w:rsidRPr="00403A14">
        <w:rPr>
          <w:rFonts w:ascii="Roboto" w:hAnsi="Roboto"/>
          <w:szCs w:val="22"/>
          <w:lang w:val="en-US"/>
        </w:rPr>
        <w:t>Affair</w:t>
      </w:r>
      <w:r w:rsidR="0047792E">
        <w:rPr>
          <w:rFonts w:ascii="Roboto" w:hAnsi="Roboto"/>
          <w:szCs w:val="22"/>
          <w:lang w:val="en-US"/>
        </w:rPr>
        <w:t>s (MoFEA)</w:t>
      </w:r>
      <w:r w:rsidR="00B80AAF" w:rsidRPr="00B80AAF">
        <w:rPr>
          <w:rFonts w:ascii="Roboto" w:hAnsi="Roboto"/>
          <w:szCs w:val="22"/>
          <w:lang w:val="en-US"/>
        </w:rPr>
        <w:t xml:space="preserve"> </w:t>
      </w:r>
      <w:r w:rsidR="00B80AAF" w:rsidRPr="00352913">
        <w:rPr>
          <w:rFonts w:ascii="Roboto" w:hAnsi="Roboto"/>
          <w:szCs w:val="22"/>
          <w:lang w:val="en-US"/>
        </w:rPr>
        <w:t>specifically the Directorate of Climate Finance</w:t>
      </w:r>
      <w:r w:rsidR="0047792E">
        <w:rPr>
          <w:rFonts w:ascii="Roboto" w:hAnsi="Roboto"/>
          <w:szCs w:val="22"/>
          <w:lang w:val="en-US"/>
        </w:rPr>
        <w:t>,</w:t>
      </w:r>
      <w:r w:rsidR="0047792E" w:rsidRPr="00892098">
        <w:rPr>
          <w:rFonts w:ascii="Roboto" w:eastAsia="Calibri" w:hAnsi="Roboto" w:cs="Calibri"/>
          <w:color w:val="000000"/>
          <w:szCs w:val="22"/>
          <w:lang w:val="en-US"/>
        </w:rPr>
        <w:t xml:space="preserve"> </w:t>
      </w:r>
      <w:r w:rsidRPr="00892098">
        <w:rPr>
          <w:rFonts w:ascii="Roboto" w:eastAsia="Calibri" w:hAnsi="Roboto" w:cs="Calibri"/>
          <w:color w:val="000000"/>
          <w:szCs w:val="22"/>
          <w:lang w:val="en-US"/>
        </w:rPr>
        <w:t>the Ministry of Petroleum, Energy and Mines</w:t>
      </w:r>
      <w:r w:rsidR="0047792E">
        <w:rPr>
          <w:rFonts w:ascii="Roboto" w:eastAsia="Calibri" w:hAnsi="Roboto" w:cs="Calibri"/>
          <w:color w:val="000000"/>
          <w:szCs w:val="22"/>
          <w:lang w:val="en-US"/>
        </w:rPr>
        <w:t xml:space="preserve"> including </w:t>
      </w:r>
      <w:r w:rsidRPr="00892098">
        <w:rPr>
          <w:rFonts w:ascii="Roboto" w:eastAsia="Calibri" w:hAnsi="Roboto" w:cs="Calibri"/>
          <w:color w:val="000000"/>
          <w:szCs w:val="22"/>
          <w:lang w:val="en-US"/>
        </w:rPr>
        <w:t xml:space="preserve">the National Water and Electricity Company (NAWEC), the Public Utilities Regulatory Authority (PURA), and other relevant actors. The framework should support the sustainable use and long-term stewardship of groundwater resources. </w:t>
      </w:r>
    </w:p>
    <w:p w14:paraId="7A60166F" w14:textId="77777777" w:rsidR="00892098" w:rsidRPr="00892098" w:rsidRDefault="00892098" w:rsidP="00892098">
      <w:pPr>
        <w:autoSpaceDE w:val="0"/>
        <w:autoSpaceDN w:val="0"/>
        <w:adjustRightInd w:val="0"/>
        <w:jc w:val="both"/>
        <w:rPr>
          <w:rFonts w:ascii="Roboto" w:eastAsia="Calibri" w:hAnsi="Roboto" w:cs="Calibri"/>
          <w:color w:val="000000"/>
          <w:szCs w:val="22"/>
          <w:lang w:val="en-US"/>
        </w:rPr>
      </w:pPr>
    </w:p>
    <w:p w14:paraId="606435FA" w14:textId="53499A4E" w:rsidR="00850BDD" w:rsidRDefault="00892098" w:rsidP="00892098">
      <w:pPr>
        <w:autoSpaceDE w:val="0"/>
        <w:autoSpaceDN w:val="0"/>
        <w:adjustRightInd w:val="0"/>
        <w:jc w:val="both"/>
        <w:rPr>
          <w:rFonts w:ascii="Roboto" w:eastAsia="Calibri" w:hAnsi="Roboto" w:cs="Calibri"/>
          <w:color w:val="000000"/>
          <w:szCs w:val="22"/>
          <w:lang w:val="en-US"/>
        </w:rPr>
      </w:pPr>
      <w:r w:rsidRPr="00892098">
        <w:rPr>
          <w:rFonts w:ascii="Roboto" w:eastAsia="Calibri" w:hAnsi="Roboto" w:cs="Calibri"/>
          <w:color w:val="000000"/>
          <w:szCs w:val="22"/>
          <w:lang w:val="en-US"/>
        </w:rPr>
        <w:t xml:space="preserve">The framework should promote coordination, transparency, and efficiency in the sustainable management of groundwater resources and climate resilience building efforts. It should also establish governance mechanisms that meet accountability standards, support effective </w:t>
      </w:r>
      <w:r w:rsidRPr="00892098">
        <w:rPr>
          <w:rFonts w:ascii="Roboto" w:eastAsia="Calibri" w:hAnsi="Roboto" w:cs="Calibri"/>
          <w:color w:val="000000"/>
          <w:szCs w:val="22"/>
          <w:lang w:val="en-US"/>
        </w:rPr>
        <w:lastRenderedPageBreak/>
        <w:t>decision-making and action steering, and enable consistent information sharing across institutions.</w:t>
      </w:r>
    </w:p>
    <w:p w14:paraId="1BD7010D" w14:textId="77777777" w:rsidR="00892098" w:rsidRPr="004E03FB" w:rsidRDefault="00892098" w:rsidP="00892098">
      <w:pPr>
        <w:autoSpaceDE w:val="0"/>
        <w:autoSpaceDN w:val="0"/>
        <w:adjustRightInd w:val="0"/>
        <w:jc w:val="both"/>
        <w:rPr>
          <w:rFonts w:ascii="Roboto" w:eastAsia="Calibri" w:hAnsi="Roboto" w:cs="Calibri"/>
          <w:color w:val="000000"/>
          <w:szCs w:val="22"/>
          <w:lang w:val="en-US"/>
        </w:rPr>
      </w:pPr>
    </w:p>
    <w:p w14:paraId="4E050365" w14:textId="7544316F" w:rsidR="00582E15" w:rsidRPr="004E03FB" w:rsidRDefault="00582E15" w:rsidP="00582E15">
      <w:pPr>
        <w:autoSpaceDE w:val="0"/>
        <w:autoSpaceDN w:val="0"/>
        <w:adjustRightInd w:val="0"/>
        <w:rPr>
          <w:rFonts w:ascii="Roboto" w:eastAsia="Calibri" w:hAnsi="Roboto" w:cs="Calibri"/>
          <w:color w:val="000000"/>
          <w:szCs w:val="22"/>
          <w:lang w:val="en-US"/>
        </w:rPr>
      </w:pPr>
      <w:r w:rsidRPr="004E03FB">
        <w:rPr>
          <w:rFonts w:ascii="Roboto" w:eastAsia="Calibri" w:hAnsi="Roboto" w:cs="Calibri"/>
          <w:color w:val="000000"/>
          <w:szCs w:val="22"/>
          <w:lang w:val="en-US"/>
        </w:rPr>
        <w:t>The Consultant</w:t>
      </w:r>
      <w:r w:rsidR="00FB4430">
        <w:rPr>
          <w:rFonts w:ascii="Roboto" w:eastAsia="Calibri" w:hAnsi="Roboto" w:cs="Calibri"/>
          <w:color w:val="000000"/>
          <w:szCs w:val="22"/>
          <w:lang w:val="en-US"/>
        </w:rPr>
        <w:t xml:space="preserve"> as such</w:t>
      </w:r>
      <w:r w:rsidRPr="004E03FB">
        <w:rPr>
          <w:rFonts w:ascii="Roboto" w:eastAsia="Calibri" w:hAnsi="Roboto" w:cs="Calibri"/>
          <w:color w:val="000000"/>
          <w:szCs w:val="22"/>
          <w:lang w:val="en-US"/>
        </w:rPr>
        <w:t xml:space="preserve"> will carry out the following tasks: </w:t>
      </w:r>
    </w:p>
    <w:p w14:paraId="22A05202" w14:textId="77777777" w:rsidR="00892098" w:rsidRPr="00892098" w:rsidRDefault="00892098" w:rsidP="00892098">
      <w:pPr>
        <w:pStyle w:val="Paragraphedeliste"/>
        <w:numPr>
          <w:ilvl w:val="0"/>
          <w:numId w:val="27"/>
        </w:numPr>
        <w:spacing w:after="160" w:line="259" w:lineRule="auto"/>
        <w:contextualSpacing/>
        <w:jc w:val="both"/>
        <w:rPr>
          <w:rFonts w:ascii="Roboto" w:eastAsia="Calibri" w:hAnsi="Roboto" w:cs="Calibri"/>
          <w:color w:val="000000"/>
          <w:szCs w:val="22"/>
          <w:lang w:val="en-US"/>
        </w:rPr>
      </w:pPr>
      <w:r w:rsidRPr="00892098">
        <w:rPr>
          <w:rFonts w:ascii="Roboto" w:eastAsia="Calibri" w:hAnsi="Roboto" w:cs="Calibri"/>
          <w:b/>
          <w:bCs/>
          <w:color w:val="000000"/>
          <w:szCs w:val="22"/>
          <w:lang w:val="en-US"/>
        </w:rPr>
        <w:t>Review and Analysis of the Existing Framework:</w:t>
      </w:r>
      <w:r w:rsidRPr="00892098">
        <w:rPr>
          <w:rFonts w:ascii="Roboto" w:eastAsia="Calibri" w:hAnsi="Roboto" w:cs="Calibri"/>
          <w:color w:val="000000"/>
          <w:szCs w:val="22"/>
          <w:lang w:val="en-US"/>
        </w:rPr>
        <w:t xml:space="preserve"> In consultation with relevant stakeholders, analyze the current policy, legal, and institutional framework for surface and groundwater abstraction management at the multi-stakeholder level. This review should identify regulatory gaps, institutional constraints, overlapping mandates, and capacity-building needs, particularly in the context of climate change and in alignment with the draft Gambia Water Bill 2020.</w:t>
      </w:r>
    </w:p>
    <w:p w14:paraId="7B76D570" w14:textId="77777777" w:rsidR="00892098" w:rsidRPr="00892098" w:rsidRDefault="00892098" w:rsidP="00892098">
      <w:pPr>
        <w:pStyle w:val="Paragraphedeliste"/>
        <w:numPr>
          <w:ilvl w:val="0"/>
          <w:numId w:val="27"/>
        </w:numPr>
        <w:spacing w:after="160" w:line="259" w:lineRule="auto"/>
        <w:contextualSpacing/>
        <w:jc w:val="both"/>
        <w:rPr>
          <w:rFonts w:ascii="Roboto" w:eastAsia="Calibri" w:hAnsi="Roboto" w:cs="Calibri"/>
          <w:color w:val="000000"/>
          <w:szCs w:val="22"/>
          <w:lang w:val="en-US"/>
        </w:rPr>
      </w:pPr>
      <w:r w:rsidRPr="00892098">
        <w:rPr>
          <w:rFonts w:ascii="Roboto" w:eastAsia="Calibri" w:hAnsi="Roboto" w:cs="Calibri"/>
          <w:b/>
          <w:bCs/>
          <w:color w:val="000000"/>
          <w:szCs w:val="22"/>
          <w:lang w:val="en-US"/>
        </w:rPr>
        <w:t>Assessment of Climate and Environmental Vulnerabilities:</w:t>
      </w:r>
      <w:r w:rsidRPr="00892098">
        <w:rPr>
          <w:rFonts w:ascii="Roboto" w:eastAsia="Calibri" w:hAnsi="Roboto" w:cs="Calibri"/>
          <w:color w:val="000000"/>
          <w:szCs w:val="22"/>
          <w:lang w:val="en-US"/>
        </w:rPr>
        <w:t xml:space="preserve"> Conduct an assessment of vulnerabilities related to climate change, as well as environmental and human-induced pressures on water resources across The Gambia’s key </w:t>
      </w:r>
      <w:proofErr w:type="spellStart"/>
      <w:r w:rsidRPr="00892098">
        <w:rPr>
          <w:rFonts w:ascii="Roboto" w:eastAsia="Calibri" w:hAnsi="Roboto" w:cs="Calibri"/>
          <w:color w:val="000000"/>
          <w:szCs w:val="22"/>
          <w:lang w:val="en-US"/>
        </w:rPr>
        <w:t>agro</w:t>
      </w:r>
      <w:proofErr w:type="spellEnd"/>
      <w:r w:rsidRPr="00892098">
        <w:rPr>
          <w:rFonts w:ascii="Roboto" w:eastAsia="Calibri" w:hAnsi="Roboto" w:cs="Calibri"/>
          <w:color w:val="000000"/>
          <w:szCs w:val="22"/>
          <w:lang w:val="en-US"/>
        </w:rPr>
        <w:t>-ecological zones. The findings should support improved hydrological and water resource planning.</w:t>
      </w:r>
    </w:p>
    <w:p w14:paraId="18E72B2B" w14:textId="77777777" w:rsidR="00892098" w:rsidRPr="00892098" w:rsidRDefault="00892098" w:rsidP="00892098">
      <w:pPr>
        <w:pStyle w:val="Paragraphedeliste"/>
        <w:numPr>
          <w:ilvl w:val="0"/>
          <w:numId w:val="27"/>
        </w:numPr>
        <w:spacing w:after="160" w:line="259" w:lineRule="auto"/>
        <w:contextualSpacing/>
        <w:jc w:val="both"/>
        <w:rPr>
          <w:rFonts w:ascii="Roboto" w:eastAsia="Calibri" w:hAnsi="Roboto" w:cs="Calibri"/>
          <w:color w:val="000000"/>
          <w:szCs w:val="22"/>
          <w:lang w:val="en-US"/>
        </w:rPr>
      </w:pPr>
      <w:r w:rsidRPr="00892098">
        <w:rPr>
          <w:rFonts w:ascii="Roboto" w:eastAsia="Calibri" w:hAnsi="Roboto" w:cs="Calibri"/>
          <w:b/>
          <w:bCs/>
          <w:color w:val="000000"/>
          <w:szCs w:val="22"/>
          <w:lang w:val="en-US"/>
        </w:rPr>
        <w:t>Mapping of Ongoing IWRM Initiatives:</w:t>
      </w:r>
      <w:r w:rsidRPr="00892098">
        <w:rPr>
          <w:rFonts w:ascii="Roboto" w:eastAsia="Calibri" w:hAnsi="Roboto" w:cs="Calibri"/>
          <w:color w:val="000000"/>
          <w:szCs w:val="22"/>
          <w:lang w:val="en-US"/>
        </w:rPr>
        <w:t xml:space="preserve"> Identify and analyze current Integrated Water Resources Management (IWRM) initiatives in The Gambia to map actors, actions, and existing coordination efforts. The aim is to identify synergies and avoid duplication across institutions and interventions.</w:t>
      </w:r>
    </w:p>
    <w:p w14:paraId="776FBF4C" w14:textId="77777777" w:rsidR="00892098" w:rsidRPr="00892098" w:rsidRDefault="00892098" w:rsidP="00892098">
      <w:pPr>
        <w:pStyle w:val="Paragraphedeliste"/>
        <w:numPr>
          <w:ilvl w:val="0"/>
          <w:numId w:val="27"/>
        </w:numPr>
        <w:spacing w:after="160" w:line="259" w:lineRule="auto"/>
        <w:contextualSpacing/>
        <w:jc w:val="both"/>
        <w:rPr>
          <w:rFonts w:ascii="Roboto" w:eastAsia="Calibri" w:hAnsi="Roboto" w:cs="Calibri"/>
          <w:color w:val="000000"/>
          <w:szCs w:val="22"/>
          <w:lang w:val="en-US"/>
        </w:rPr>
      </w:pPr>
      <w:r w:rsidRPr="00892098">
        <w:rPr>
          <w:rFonts w:ascii="Roboto" w:eastAsia="Calibri" w:hAnsi="Roboto" w:cs="Calibri"/>
          <w:b/>
          <w:bCs/>
          <w:color w:val="000000"/>
          <w:szCs w:val="22"/>
          <w:lang w:val="en-US"/>
        </w:rPr>
        <w:t>Benchmarking of International Best Practices:</w:t>
      </w:r>
      <w:r w:rsidRPr="00892098">
        <w:rPr>
          <w:rFonts w:ascii="Roboto" w:eastAsia="Calibri" w:hAnsi="Roboto" w:cs="Calibri"/>
          <w:color w:val="000000"/>
          <w:szCs w:val="22"/>
          <w:lang w:val="en-US"/>
        </w:rPr>
        <w:t xml:space="preserve"> Identify and review relevant international best practices that link sustainable groundwater management with climate change adaptation—particularly those incorporating nature-based solutions and multi-level governance structures.</w:t>
      </w:r>
    </w:p>
    <w:p w14:paraId="150ACD09" w14:textId="77777777" w:rsidR="00892098" w:rsidRPr="00892098" w:rsidRDefault="00892098" w:rsidP="00892098">
      <w:pPr>
        <w:pStyle w:val="Paragraphedeliste"/>
        <w:numPr>
          <w:ilvl w:val="0"/>
          <w:numId w:val="27"/>
        </w:numPr>
        <w:spacing w:after="160" w:line="259" w:lineRule="auto"/>
        <w:contextualSpacing/>
        <w:jc w:val="both"/>
        <w:rPr>
          <w:rFonts w:ascii="Roboto" w:eastAsia="Calibri" w:hAnsi="Roboto" w:cs="Calibri"/>
          <w:color w:val="000000"/>
          <w:szCs w:val="22"/>
          <w:lang w:val="en-US"/>
        </w:rPr>
      </w:pPr>
      <w:r w:rsidRPr="00892098">
        <w:rPr>
          <w:rFonts w:ascii="Roboto" w:eastAsia="Calibri" w:hAnsi="Roboto" w:cs="Calibri"/>
          <w:b/>
          <w:bCs/>
          <w:color w:val="000000"/>
          <w:szCs w:val="22"/>
          <w:lang w:val="en-US"/>
        </w:rPr>
        <w:t>Development of a Reform Matrix:</w:t>
      </w:r>
      <w:r w:rsidRPr="00892098">
        <w:rPr>
          <w:rFonts w:ascii="Roboto" w:eastAsia="Calibri" w:hAnsi="Roboto" w:cs="Calibri"/>
          <w:color w:val="000000"/>
          <w:szCs w:val="22"/>
          <w:lang w:val="en-US"/>
        </w:rPr>
        <w:t xml:space="preserve"> Develop a reform matrix with clearly defined measures, responsibilities, timelines, and indicators, aligned with The Gambia’s commitments under the Paris Agreement, its NDCs, and related national development goals.</w:t>
      </w:r>
    </w:p>
    <w:p w14:paraId="5A6880A6" w14:textId="77777777" w:rsidR="00892098" w:rsidRPr="00892098" w:rsidRDefault="00892098" w:rsidP="00892098">
      <w:pPr>
        <w:pStyle w:val="Paragraphedeliste"/>
        <w:numPr>
          <w:ilvl w:val="0"/>
          <w:numId w:val="27"/>
        </w:numPr>
        <w:spacing w:after="160" w:line="259" w:lineRule="auto"/>
        <w:contextualSpacing/>
        <w:jc w:val="both"/>
        <w:rPr>
          <w:rFonts w:ascii="Roboto" w:eastAsia="Calibri" w:hAnsi="Roboto" w:cs="Calibri"/>
          <w:color w:val="000000"/>
          <w:szCs w:val="22"/>
          <w:lang w:val="en-US"/>
        </w:rPr>
      </w:pPr>
      <w:r w:rsidRPr="00892098">
        <w:rPr>
          <w:rFonts w:ascii="Roboto" w:eastAsia="Calibri" w:hAnsi="Roboto" w:cs="Calibri"/>
          <w:b/>
          <w:bCs/>
          <w:color w:val="000000"/>
          <w:szCs w:val="22"/>
          <w:lang w:val="en-US"/>
        </w:rPr>
        <w:t>Governance Framework and Institutional Roles:</w:t>
      </w:r>
      <w:r w:rsidRPr="00892098">
        <w:rPr>
          <w:rFonts w:ascii="Roboto" w:eastAsia="Calibri" w:hAnsi="Roboto" w:cs="Calibri"/>
          <w:color w:val="000000"/>
          <w:szCs w:val="22"/>
          <w:lang w:val="en-US"/>
        </w:rPr>
        <w:t xml:space="preserve"> Design a clear and functional governance framework that promotes transparency, accountability, coordination, and efficiency in the sustainable use of groundwater resources. This should include the definition of roles and responsibilities for institutional stakeholders involved in water abstraction regulation and reform implementation. The consultant will also provide technical support to the legal teams of </w:t>
      </w:r>
      <w:proofErr w:type="spellStart"/>
      <w:r w:rsidRPr="00892098">
        <w:rPr>
          <w:rFonts w:ascii="Roboto" w:eastAsia="Calibri" w:hAnsi="Roboto" w:cs="Calibri"/>
          <w:color w:val="000000"/>
          <w:szCs w:val="22"/>
          <w:lang w:val="en-US"/>
        </w:rPr>
        <w:t>MoFWR</w:t>
      </w:r>
      <w:proofErr w:type="spellEnd"/>
      <w:r w:rsidRPr="00892098">
        <w:rPr>
          <w:rFonts w:ascii="Roboto" w:eastAsia="Calibri" w:hAnsi="Roboto" w:cs="Calibri"/>
          <w:color w:val="000000"/>
          <w:szCs w:val="22"/>
          <w:lang w:val="en-US"/>
        </w:rPr>
        <w:t xml:space="preserve"> and relevant institutions (as needed) in preparing a Cabinet Paper to formalize the proposed governance and coordination structures. This will serve to institutionalize the reform process and ensure inter-ministerial alignment.</w:t>
      </w:r>
    </w:p>
    <w:p w14:paraId="1BF83849" w14:textId="129D0DAE" w:rsidR="00B259D3" w:rsidRDefault="00B259D3" w:rsidP="00B259D3">
      <w:pPr>
        <w:spacing w:after="160" w:line="259" w:lineRule="auto"/>
        <w:contextualSpacing/>
        <w:jc w:val="both"/>
        <w:rPr>
          <w:rFonts w:ascii="Roboto" w:hAnsi="Roboto"/>
          <w:szCs w:val="22"/>
          <w:lang w:val="en-US"/>
        </w:rPr>
      </w:pPr>
      <w:r w:rsidRPr="00D27C01">
        <w:rPr>
          <w:rFonts w:ascii="Roboto" w:hAnsi="Roboto"/>
          <w:b/>
          <w:bCs/>
          <w:szCs w:val="22"/>
          <w:u w:val="single"/>
          <w:lang w:val="en-US"/>
        </w:rPr>
        <w:t>National stakeholders’ consultation – field visit and workshop</w:t>
      </w:r>
      <w:r>
        <w:rPr>
          <w:rFonts w:ascii="Roboto" w:hAnsi="Roboto"/>
          <w:szCs w:val="22"/>
          <w:lang w:val="en-US"/>
        </w:rPr>
        <w:t>:</w:t>
      </w:r>
    </w:p>
    <w:p w14:paraId="2CD53F87" w14:textId="5626C029" w:rsidR="00B259D3" w:rsidRDefault="00B259D3" w:rsidP="00B259D3">
      <w:pPr>
        <w:spacing w:after="160" w:line="259" w:lineRule="auto"/>
        <w:contextualSpacing/>
        <w:jc w:val="both"/>
        <w:rPr>
          <w:rFonts w:ascii="Roboto" w:hAnsi="Roboto"/>
          <w:szCs w:val="22"/>
          <w:lang w:val="en-US"/>
        </w:rPr>
      </w:pPr>
      <w:r w:rsidRPr="00F6483D">
        <w:rPr>
          <w:rFonts w:ascii="Roboto" w:hAnsi="Roboto"/>
          <w:szCs w:val="22"/>
          <w:lang w:val="en-US"/>
        </w:rPr>
        <w:t xml:space="preserve">In addition to the tasks listed above, the Consultant will organize a one-day field visit within the Greater Banjul area to observe and assess different types of boreholes and water abstraction facilities. </w:t>
      </w:r>
      <w:r w:rsidRPr="00FF4C0F">
        <w:rPr>
          <w:rFonts w:ascii="Roboto" w:hAnsi="Roboto"/>
          <w:szCs w:val="22"/>
          <w:lang w:val="en-US"/>
        </w:rPr>
        <w:t>The field visit will allow participants to gain practical insights into the realities of groundwater abstraction and management, fostering a shared understanding of the challenges and opportunities related to sustainable water use</w:t>
      </w:r>
      <w:r w:rsidRPr="00F6483D">
        <w:rPr>
          <w:rFonts w:ascii="Roboto" w:hAnsi="Roboto"/>
          <w:szCs w:val="22"/>
          <w:lang w:val="en-US"/>
        </w:rPr>
        <w:t xml:space="preserve">. The mission will be conducted jointly with representatives from the Department of Water Resources, the Ministry of Environment, Climate Change and Natural Resources (MECCNAR), the National Water and Electricity Company (NAWEC), the Public Utilities Regulatory Authority (PURA), and </w:t>
      </w:r>
      <w:r>
        <w:rPr>
          <w:rFonts w:ascii="Roboto" w:hAnsi="Roboto"/>
          <w:szCs w:val="22"/>
          <w:lang w:val="en-US"/>
        </w:rPr>
        <w:t xml:space="preserve">any </w:t>
      </w:r>
      <w:r w:rsidRPr="00F6483D">
        <w:rPr>
          <w:rFonts w:ascii="Roboto" w:hAnsi="Roboto"/>
          <w:szCs w:val="22"/>
          <w:lang w:val="en-US"/>
        </w:rPr>
        <w:t>other relevant institutions. Their participation will facilitate data collection and exchanges during the visit.</w:t>
      </w:r>
    </w:p>
    <w:p w14:paraId="2358FDB7" w14:textId="77777777" w:rsidR="00B259D3" w:rsidRPr="00F6483D" w:rsidRDefault="00B259D3" w:rsidP="00B259D3">
      <w:pPr>
        <w:spacing w:after="160" w:line="259" w:lineRule="auto"/>
        <w:contextualSpacing/>
        <w:jc w:val="both"/>
        <w:rPr>
          <w:rFonts w:ascii="Roboto" w:hAnsi="Roboto"/>
          <w:szCs w:val="22"/>
          <w:lang w:val="en-US"/>
        </w:rPr>
      </w:pPr>
    </w:p>
    <w:p w14:paraId="35AE6E0A" w14:textId="77777777" w:rsidR="00266F23" w:rsidRDefault="00B259D3" w:rsidP="00266F23">
      <w:pPr>
        <w:spacing w:line="278" w:lineRule="auto"/>
        <w:jc w:val="both"/>
        <w:rPr>
          <w:rFonts w:ascii="Roboto" w:hAnsi="Roboto"/>
          <w:szCs w:val="22"/>
          <w:lang w:val="en-US"/>
        </w:rPr>
      </w:pPr>
      <w:r w:rsidRPr="00F6483D">
        <w:rPr>
          <w:rFonts w:ascii="Roboto" w:hAnsi="Roboto"/>
          <w:szCs w:val="22"/>
          <w:lang w:val="en-US"/>
        </w:rPr>
        <w:lastRenderedPageBreak/>
        <w:t>Following the field activity, the Consultant will organize a one-day national consultation workshop to</w:t>
      </w:r>
      <w:r w:rsidRPr="00FF4C0F">
        <w:rPr>
          <w:rFonts w:ascii="Roboto" w:hAnsi="Roboto"/>
          <w:szCs w:val="22"/>
          <w:lang w:val="en-US"/>
        </w:rPr>
        <w:t xml:space="preserve"> provide a platform to present and discuss the preliminary findings, validate the </w:t>
      </w:r>
      <w:r w:rsidR="002963E1">
        <w:rPr>
          <w:rFonts w:ascii="Roboto" w:hAnsi="Roboto"/>
          <w:szCs w:val="22"/>
          <w:lang w:val="en-US"/>
        </w:rPr>
        <w:t xml:space="preserve">first </w:t>
      </w:r>
      <w:r w:rsidRPr="00FF4C0F">
        <w:rPr>
          <w:rFonts w:ascii="Roboto" w:hAnsi="Roboto"/>
          <w:szCs w:val="22"/>
          <w:lang w:val="en-US"/>
        </w:rPr>
        <w:t>institutional and technical proposals, and strengthen ownership of the forthcoming governance framework among all relevant institutions.</w:t>
      </w:r>
      <w:r w:rsidR="00266F23">
        <w:rPr>
          <w:rFonts w:ascii="Roboto" w:hAnsi="Roboto"/>
          <w:szCs w:val="22"/>
          <w:lang w:val="en-US"/>
        </w:rPr>
        <w:t xml:space="preserve"> </w:t>
      </w:r>
    </w:p>
    <w:p w14:paraId="3F7050A1" w14:textId="5CB56346" w:rsidR="00266F23" w:rsidRPr="00266F23" w:rsidRDefault="00266F23" w:rsidP="00266F23">
      <w:pPr>
        <w:spacing w:line="278" w:lineRule="auto"/>
        <w:jc w:val="both"/>
        <w:rPr>
          <w:rFonts w:ascii="Roboto" w:hAnsi="Roboto" w:cstheme="minorHAnsi"/>
          <w:b/>
          <w:bCs/>
          <w:szCs w:val="22"/>
          <w:lang w:val="en-US"/>
        </w:rPr>
      </w:pPr>
      <w:r w:rsidRPr="00266F23">
        <w:rPr>
          <w:rFonts w:ascii="Roboto" w:hAnsi="Roboto"/>
          <w:b/>
          <w:bCs/>
          <w:lang w:val="en-US"/>
        </w:rPr>
        <w:t>W</w:t>
      </w:r>
      <w:r w:rsidRPr="00266F23">
        <w:rPr>
          <w:rFonts w:ascii="Roboto" w:hAnsi="Roboto" w:cstheme="minorHAnsi"/>
          <w:b/>
          <w:bCs/>
          <w:szCs w:val="22"/>
          <w:lang w:val="en-US"/>
        </w:rPr>
        <w:t>ORKSHOP REPORT, including key recommendations, summary of discussions, validation outcomes and a list of participants.</w:t>
      </w:r>
    </w:p>
    <w:p w14:paraId="0BF2F39D" w14:textId="52D1FBCA" w:rsidR="00B259D3" w:rsidRDefault="00B259D3" w:rsidP="00B259D3">
      <w:pPr>
        <w:spacing w:after="160" w:line="259" w:lineRule="auto"/>
        <w:contextualSpacing/>
        <w:jc w:val="both"/>
        <w:rPr>
          <w:rFonts w:ascii="Roboto" w:hAnsi="Roboto"/>
          <w:szCs w:val="22"/>
          <w:lang w:val="en-US"/>
        </w:rPr>
      </w:pPr>
    </w:p>
    <w:p w14:paraId="6D0683AD" w14:textId="77777777" w:rsidR="00B259D3" w:rsidRDefault="00B259D3" w:rsidP="00B259D3">
      <w:pPr>
        <w:spacing w:after="160" w:line="259" w:lineRule="auto"/>
        <w:contextualSpacing/>
        <w:jc w:val="both"/>
        <w:rPr>
          <w:rFonts w:ascii="Roboto" w:hAnsi="Roboto"/>
          <w:szCs w:val="22"/>
          <w:lang w:val="en-US"/>
        </w:rPr>
      </w:pPr>
    </w:p>
    <w:p w14:paraId="08E499A9" w14:textId="77777777" w:rsidR="00B259D3" w:rsidRPr="00B259D3" w:rsidRDefault="00B259D3" w:rsidP="00B259D3">
      <w:pPr>
        <w:spacing w:after="160" w:line="259" w:lineRule="auto"/>
        <w:contextualSpacing/>
        <w:jc w:val="both"/>
        <w:rPr>
          <w:rFonts w:ascii="Roboto" w:hAnsi="Roboto"/>
          <w:szCs w:val="22"/>
          <w:lang w:val="en-US"/>
        </w:rPr>
      </w:pPr>
      <w:r w:rsidRPr="00FF4C0F">
        <w:rPr>
          <w:rFonts w:ascii="Roboto" w:hAnsi="Roboto"/>
          <w:szCs w:val="22"/>
          <w:lang w:val="en-US"/>
        </w:rPr>
        <w:t xml:space="preserve">In line with </w:t>
      </w:r>
      <w:proofErr w:type="spellStart"/>
      <w:r w:rsidRPr="00FF4C0F">
        <w:rPr>
          <w:rFonts w:ascii="Roboto" w:hAnsi="Roboto"/>
          <w:szCs w:val="22"/>
          <w:lang w:val="en-US"/>
        </w:rPr>
        <w:t>AdaptAction’s</w:t>
      </w:r>
      <w:proofErr w:type="spellEnd"/>
      <w:r w:rsidRPr="00FF4C0F">
        <w:rPr>
          <w:rFonts w:ascii="Roboto" w:hAnsi="Roboto"/>
          <w:szCs w:val="22"/>
          <w:lang w:val="en-US"/>
        </w:rPr>
        <w:t xml:space="preserve"> participatory and capacity-building approach, these activities will serve as key moments for collective learning and stakeholder engagement.</w:t>
      </w:r>
    </w:p>
    <w:p w14:paraId="05822D99" w14:textId="77777777" w:rsidR="00DA6901" w:rsidRDefault="00DA6901" w:rsidP="00F072DC">
      <w:pPr>
        <w:jc w:val="both"/>
        <w:rPr>
          <w:rFonts w:ascii="Roboto" w:eastAsia="Trebuchet MS" w:hAnsi="Roboto"/>
          <w:lang w:val="en-US"/>
        </w:rPr>
      </w:pPr>
    </w:p>
    <w:p w14:paraId="67D9360C" w14:textId="77777777" w:rsidR="00DA6901" w:rsidRPr="004E03FB" w:rsidRDefault="00DA6901" w:rsidP="00F072DC">
      <w:pPr>
        <w:jc w:val="both"/>
        <w:rPr>
          <w:rStyle w:val="Accentuationlgre"/>
          <w:rFonts w:ascii="Roboto" w:hAnsi="Roboto"/>
          <w:szCs w:val="22"/>
          <w:lang w:val="en-US"/>
        </w:rPr>
      </w:pPr>
    </w:p>
    <w:p w14:paraId="5F2B098B" w14:textId="6A9D478A" w:rsidR="00582E15" w:rsidRPr="004E03FB" w:rsidRDefault="00582E15" w:rsidP="00A843E6">
      <w:pPr>
        <w:pStyle w:val="Titre"/>
        <w:numPr>
          <w:ilvl w:val="0"/>
          <w:numId w:val="25"/>
        </w:numPr>
        <w:ind w:left="426" w:firstLine="141"/>
        <w:rPr>
          <w:rFonts w:ascii="Roboto" w:hAnsi="Roboto"/>
          <w:b w:val="0"/>
          <w:sz w:val="22"/>
          <w:szCs w:val="22"/>
        </w:rPr>
      </w:pPr>
      <w:bookmarkStart w:id="68" w:name="_Toc214025584"/>
      <w:r w:rsidRPr="004E03FB">
        <w:rPr>
          <w:rFonts w:ascii="Roboto" w:hAnsi="Roboto" w:cs="Arial"/>
          <w:sz w:val="22"/>
          <w:szCs w:val="22"/>
        </w:rPr>
        <w:t xml:space="preserve">Legal and </w:t>
      </w:r>
      <w:r w:rsidR="00025CCA">
        <w:rPr>
          <w:rFonts w:ascii="Roboto" w:hAnsi="Roboto" w:cs="Arial"/>
          <w:sz w:val="22"/>
          <w:szCs w:val="22"/>
        </w:rPr>
        <w:t>r</w:t>
      </w:r>
      <w:r w:rsidRPr="004E03FB">
        <w:rPr>
          <w:rFonts w:ascii="Roboto" w:hAnsi="Roboto" w:cs="Arial"/>
          <w:sz w:val="22"/>
          <w:szCs w:val="22"/>
        </w:rPr>
        <w:t xml:space="preserve">egulatory </w:t>
      </w:r>
      <w:r w:rsidRPr="004E03FB">
        <w:rPr>
          <w:rFonts w:ascii="Roboto" w:hAnsi="Roboto"/>
          <w:sz w:val="22"/>
          <w:szCs w:val="22"/>
        </w:rPr>
        <w:t>development</w:t>
      </w:r>
      <w:bookmarkEnd w:id="68"/>
      <w:r w:rsidRPr="004E03FB">
        <w:rPr>
          <w:rFonts w:ascii="Roboto" w:hAnsi="Roboto"/>
          <w:sz w:val="22"/>
          <w:szCs w:val="22"/>
        </w:rPr>
        <w:t xml:space="preserve"> </w:t>
      </w:r>
    </w:p>
    <w:p w14:paraId="5DD84914" w14:textId="2466C03D" w:rsidR="00924EF4" w:rsidRPr="004E03FB" w:rsidRDefault="00924EF4" w:rsidP="00806786">
      <w:pPr>
        <w:jc w:val="both"/>
        <w:rPr>
          <w:rFonts w:ascii="Roboto" w:hAnsi="Roboto"/>
          <w:szCs w:val="22"/>
          <w:lang w:val="en-US"/>
        </w:rPr>
      </w:pPr>
    </w:p>
    <w:p w14:paraId="191E0F04" w14:textId="07F0F6AC" w:rsidR="00A843CB" w:rsidRPr="0047792E" w:rsidRDefault="00892098" w:rsidP="00A843CB">
      <w:pPr>
        <w:pStyle w:val="Paragraphedeliste"/>
        <w:numPr>
          <w:ilvl w:val="0"/>
          <w:numId w:val="48"/>
        </w:numPr>
        <w:spacing w:after="160" w:line="278" w:lineRule="auto"/>
        <w:jc w:val="both"/>
        <w:rPr>
          <w:rFonts w:ascii="Roboto" w:hAnsi="Roboto"/>
          <w:szCs w:val="22"/>
          <w:lang w:val="en-US"/>
        </w:rPr>
      </w:pPr>
      <w:r w:rsidRPr="00A843CB">
        <w:rPr>
          <w:rFonts w:ascii="Roboto" w:hAnsi="Roboto"/>
          <w:b/>
          <w:bCs/>
          <w:szCs w:val="22"/>
          <w:lang w:val="en-US"/>
        </w:rPr>
        <w:t>Legislative Review and Harmonization:</w:t>
      </w:r>
      <w:r w:rsidRPr="00892098">
        <w:rPr>
          <w:rFonts w:ascii="Roboto" w:hAnsi="Roboto"/>
          <w:szCs w:val="22"/>
          <w:lang w:val="en-US"/>
        </w:rPr>
        <w:t xml:space="preserve"> Support the finalization, alignment, and harmonization of legislative instruments governing surface and groundwater abstraction. This includes ensuring consistency with the draft Gambia Water Bill 2020 and integration with existing environmental, climate, land ownership</w:t>
      </w:r>
      <w:r w:rsidR="00A843CB">
        <w:rPr>
          <w:rFonts w:ascii="Roboto" w:hAnsi="Roboto"/>
          <w:szCs w:val="22"/>
          <w:lang w:val="en-US"/>
        </w:rPr>
        <w:t xml:space="preserve"> </w:t>
      </w:r>
      <w:r w:rsidR="007E6B61" w:rsidRPr="0047792E">
        <w:rPr>
          <w:rFonts w:ascii="Roboto" w:hAnsi="Roboto"/>
          <w:szCs w:val="22"/>
          <w:lang w:val="en-US"/>
        </w:rPr>
        <w:t>(</w:t>
      </w:r>
      <w:r w:rsidR="00A843CB" w:rsidRPr="0047792E">
        <w:rPr>
          <w:rFonts w:ascii="Roboto" w:hAnsi="Roboto"/>
          <w:szCs w:val="22"/>
          <w:lang w:val="en-US"/>
        </w:rPr>
        <w:t xml:space="preserve">i.e. private land boreholes have to </w:t>
      </w:r>
      <w:r w:rsidR="007E6B61" w:rsidRPr="0047792E">
        <w:rPr>
          <w:rFonts w:ascii="Roboto" w:hAnsi="Roboto"/>
          <w:szCs w:val="22"/>
          <w:lang w:val="en-US"/>
        </w:rPr>
        <w:t xml:space="preserve">be </w:t>
      </w:r>
      <w:r w:rsidR="00A843CB" w:rsidRPr="0047792E">
        <w:rPr>
          <w:rFonts w:ascii="Roboto" w:hAnsi="Roboto"/>
          <w:szCs w:val="22"/>
          <w:lang w:val="en-US"/>
        </w:rPr>
        <w:t>considered</w:t>
      </w:r>
      <w:r w:rsidR="007E6B61" w:rsidRPr="0047792E">
        <w:rPr>
          <w:rFonts w:ascii="Roboto" w:hAnsi="Roboto"/>
          <w:szCs w:val="22"/>
          <w:lang w:val="en-US"/>
        </w:rPr>
        <w:t>)</w:t>
      </w:r>
      <w:r w:rsidRPr="0047792E">
        <w:rPr>
          <w:rFonts w:ascii="Roboto" w:hAnsi="Roboto"/>
          <w:szCs w:val="22"/>
          <w:lang w:val="en-US"/>
        </w:rPr>
        <w:t xml:space="preserve"> and development laws and policies</w:t>
      </w:r>
      <w:r w:rsidR="00027361" w:rsidRPr="0047792E">
        <w:rPr>
          <w:rFonts w:ascii="Roboto" w:hAnsi="Roboto"/>
          <w:szCs w:val="22"/>
          <w:lang w:val="en-US"/>
        </w:rPr>
        <w:t>.</w:t>
      </w:r>
    </w:p>
    <w:p w14:paraId="4A8EB3EB" w14:textId="77777777" w:rsidR="00A843CB" w:rsidRDefault="00A843CB" w:rsidP="00A843CB">
      <w:pPr>
        <w:pStyle w:val="Paragraphedeliste"/>
        <w:numPr>
          <w:ilvl w:val="0"/>
          <w:numId w:val="48"/>
        </w:numPr>
        <w:spacing w:after="160" w:line="278" w:lineRule="auto"/>
        <w:jc w:val="both"/>
        <w:rPr>
          <w:rFonts w:ascii="Roboto" w:hAnsi="Roboto"/>
          <w:szCs w:val="22"/>
          <w:lang w:val="en-US"/>
        </w:rPr>
      </w:pPr>
      <w:r w:rsidRPr="00A843CB">
        <w:rPr>
          <w:rFonts w:ascii="Roboto" w:hAnsi="Roboto"/>
          <w:b/>
          <w:bCs/>
          <w:szCs w:val="22"/>
          <w:lang w:val="en-US"/>
        </w:rPr>
        <w:t>Development of Enforceable Abstraction Regulations:</w:t>
      </w:r>
      <w:r w:rsidRPr="00A843CB">
        <w:rPr>
          <w:rFonts w:ascii="Roboto" w:hAnsi="Roboto"/>
          <w:szCs w:val="22"/>
          <w:lang w:val="en-US"/>
        </w:rPr>
        <w:t xml:space="preserve"> Draft clear, enforceable regulations for groundwater abstraction, focusing on permitting procedures, licensing systems, and technical standards for borehole siting, drilling and surface intake construction specifically </w:t>
      </w:r>
    </w:p>
    <w:p w14:paraId="0766B682" w14:textId="77777777" w:rsidR="00A843CB" w:rsidRDefault="00A843CB" w:rsidP="00A843CB">
      <w:pPr>
        <w:pStyle w:val="Paragraphedeliste"/>
        <w:numPr>
          <w:ilvl w:val="1"/>
          <w:numId w:val="46"/>
        </w:numPr>
        <w:spacing w:after="160" w:line="278" w:lineRule="auto"/>
        <w:jc w:val="both"/>
        <w:rPr>
          <w:rFonts w:ascii="Roboto" w:hAnsi="Roboto"/>
          <w:szCs w:val="22"/>
          <w:lang w:val="en-US"/>
        </w:rPr>
      </w:pPr>
      <w:r w:rsidRPr="00A843CB">
        <w:rPr>
          <w:rFonts w:ascii="Roboto" w:hAnsi="Roboto"/>
          <w:szCs w:val="22"/>
          <w:lang w:val="en-US"/>
        </w:rPr>
        <w:t>criteria for granting, renewing and suspending licenses, incorporating water resource sustainability and climate scenarios;</w:t>
      </w:r>
    </w:p>
    <w:p w14:paraId="2B0735B7" w14:textId="77777777" w:rsidR="00A843CB" w:rsidRDefault="00A843CB" w:rsidP="00A843CB">
      <w:pPr>
        <w:pStyle w:val="Paragraphedeliste"/>
        <w:numPr>
          <w:ilvl w:val="1"/>
          <w:numId w:val="46"/>
        </w:numPr>
        <w:spacing w:after="160" w:line="278" w:lineRule="auto"/>
        <w:jc w:val="both"/>
        <w:rPr>
          <w:rFonts w:ascii="Roboto" w:hAnsi="Roboto"/>
          <w:szCs w:val="22"/>
          <w:lang w:val="en-US"/>
        </w:rPr>
      </w:pPr>
      <w:r w:rsidRPr="00A843CB">
        <w:rPr>
          <w:rFonts w:ascii="Roboto" w:hAnsi="Roboto"/>
          <w:szCs w:val="22"/>
          <w:lang w:val="en-US"/>
        </w:rPr>
        <w:t>monitoring and control procedures to prevent the critical abstraction threshold (73 Mm³/year) from being exceeded and to anticipate risks such as saline intrusion, severe water table decline, water quality deterioration etc.;</w:t>
      </w:r>
    </w:p>
    <w:p w14:paraId="5FDA3C9C" w14:textId="40C39A67" w:rsidR="00A843CB" w:rsidRPr="00A843CB" w:rsidRDefault="00A843CB" w:rsidP="00A843CB">
      <w:pPr>
        <w:pStyle w:val="Paragraphedeliste"/>
        <w:numPr>
          <w:ilvl w:val="1"/>
          <w:numId w:val="46"/>
        </w:numPr>
        <w:spacing w:after="160" w:line="278" w:lineRule="auto"/>
        <w:jc w:val="both"/>
        <w:rPr>
          <w:rFonts w:ascii="Roboto" w:hAnsi="Roboto"/>
          <w:szCs w:val="22"/>
          <w:lang w:val="en-US"/>
        </w:rPr>
      </w:pPr>
      <w:r w:rsidRPr="00A843CB">
        <w:rPr>
          <w:rFonts w:ascii="Roboto" w:hAnsi="Roboto"/>
          <w:szCs w:val="22"/>
          <w:lang w:val="en-US"/>
        </w:rPr>
        <w:t>sanction mechanisms for non-compliance and an appeals process to ensure transparency, fairness, and regulatory effectiveness.</w:t>
      </w:r>
    </w:p>
    <w:p w14:paraId="2F23F543" w14:textId="1CFE507B" w:rsidR="006B2E13" w:rsidRPr="004E03FB" w:rsidRDefault="006B2E13" w:rsidP="00A843CB">
      <w:pPr>
        <w:tabs>
          <w:tab w:val="left" w:pos="247"/>
        </w:tabs>
        <w:autoSpaceDE w:val="0"/>
        <w:autoSpaceDN w:val="0"/>
        <w:adjustRightInd w:val="0"/>
        <w:spacing w:after="160" w:line="259" w:lineRule="auto"/>
        <w:jc w:val="both"/>
        <w:rPr>
          <w:rFonts w:ascii="Roboto" w:hAnsi="Roboto" w:cs="Calibri"/>
          <w:color w:val="000000"/>
          <w:szCs w:val="22"/>
          <w:lang w:val="en-US"/>
        </w:rPr>
      </w:pPr>
      <w:r w:rsidRPr="00E172CF">
        <w:rPr>
          <w:rFonts w:ascii="Roboto" w:hAnsi="Roboto"/>
          <w:szCs w:val="22"/>
          <w:lang w:val="en-US"/>
        </w:rPr>
        <w:t>The framework should ensure adaptive management of water abstraction in response to projected climate variability and hydrological changes, allowing for dynamic adjustment of allocation rules and thresholds as new data become available</w:t>
      </w:r>
    </w:p>
    <w:p w14:paraId="0210334A" w14:textId="77777777" w:rsidR="00305949" w:rsidRDefault="00305949" w:rsidP="000573F2">
      <w:pPr>
        <w:jc w:val="both"/>
        <w:rPr>
          <w:rFonts w:ascii="Roboto" w:hAnsi="Roboto" w:cs="Calibri"/>
          <w:b/>
          <w:szCs w:val="22"/>
          <w:u w:val="single"/>
          <w:lang w:val="en-US"/>
        </w:rPr>
      </w:pPr>
    </w:p>
    <w:p w14:paraId="2132177E" w14:textId="0E9353B2" w:rsidR="000573F2" w:rsidRPr="004E03FB" w:rsidRDefault="000573F2" w:rsidP="000573F2">
      <w:pPr>
        <w:jc w:val="both"/>
        <w:rPr>
          <w:rFonts w:ascii="Roboto" w:hAnsi="Roboto" w:cs="Calibri"/>
          <w:b/>
          <w:szCs w:val="22"/>
          <w:lang w:val="en-US"/>
        </w:rPr>
      </w:pPr>
      <w:r w:rsidRPr="004E03FB">
        <w:rPr>
          <w:rFonts w:ascii="Roboto" w:hAnsi="Roboto" w:cs="Calibri"/>
          <w:b/>
          <w:szCs w:val="22"/>
          <w:u w:val="single"/>
          <w:lang w:val="en-US"/>
        </w:rPr>
        <w:t>Associated deliverable</w:t>
      </w:r>
    </w:p>
    <w:p w14:paraId="0325306D" w14:textId="6EDCF59D" w:rsidR="007B51E8" w:rsidRPr="0013080C" w:rsidRDefault="00D82C00" w:rsidP="007B51E8">
      <w:pPr>
        <w:jc w:val="both"/>
        <w:rPr>
          <w:rFonts w:ascii="Roboto" w:hAnsi="Roboto" w:cs="Calibri"/>
          <w:b/>
          <w:bCs/>
          <w:szCs w:val="22"/>
          <w:lang w:val="en-US"/>
        </w:rPr>
      </w:pPr>
      <w:r w:rsidRPr="0047792E">
        <w:rPr>
          <w:rFonts w:ascii="Roboto" w:eastAsia="Trebuchet MS" w:hAnsi="Roboto"/>
          <w:b/>
          <w:szCs w:val="22"/>
          <w:lang w:val="en-US"/>
        </w:rPr>
        <w:t xml:space="preserve">DELIVERABLE </w:t>
      </w:r>
      <w:r w:rsidR="00266F23">
        <w:rPr>
          <w:rFonts w:ascii="Roboto" w:eastAsia="Trebuchet MS" w:hAnsi="Roboto"/>
          <w:b/>
          <w:szCs w:val="22"/>
          <w:lang w:val="en-US"/>
        </w:rPr>
        <w:t>2</w:t>
      </w:r>
      <w:r w:rsidRPr="0047792E">
        <w:rPr>
          <w:rFonts w:ascii="Roboto" w:eastAsia="Trebuchet MS" w:hAnsi="Roboto"/>
          <w:b/>
          <w:szCs w:val="22"/>
          <w:lang w:val="en-US"/>
        </w:rPr>
        <w:t>:</w:t>
      </w:r>
      <w:r w:rsidR="0047792E" w:rsidRPr="0047792E">
        <w:rPr>
          <w:rFonts w:ascii="Roboto" w:hAnsi="Roboto"/>
          <w:b/>
          <w:bCs/>
          <w:lang w:val="en-US"/>
        </w:rPr>
        <w:t xml:space="preserve"> COMPREHENSIVE ANALYSIS OF GOVERNANCE, LEGAL AND REGULATORY FRAMEWORK FOR SUSTAINABLE GROUNDWATER ABSTRACTION</w:t>
      </w:r>
      <w:r w:rsidR="0047792E" w:rsidRPr="0047792E">
        <w:rPr>
          <w:rFonts w:ascii="Roboto" w:eastAsia="Trebuchet MS" w:hAnsi="Roboto"/>
          <w:b/>
          <w:szCs w:val="22"/>
          <w:lang w:val="en-US"/>
        </w:rPr>
        <w:t xml:space="preserve"> INCLUDING</w:t>
      </w:r>
      <w:r w:rsidR="0047792E" w:rsidRPr="0047792E">
        <w:rPr>
          <w:rFonts w:ascii="Roboto" w:eastAsia="Trebuchet MS" w:hAnsi="Roboto"/>
          <w:szCs w:val="22"/>
          <w:lang w:val="en-US"/>
        </w:rPr>
        <w:t>:</w:t>
      </w:r>
      <w:r w:rsidR="0047792E" w:rsidRPr="0047792E">
        <w:rPr>
          <w:rFonts w:ascii="Roboto" w:hAnsi="Roboto"/>
          <w:szCs w:val="22"/>
          <w:lang w:val="en-US"/>
        </w:rPr>
        <w:t xml:space="preserve"> </w:t>
      </w:r>
    </w:p>
    <w:p w14:paraId="44BF7B9F" w14:textId="1BE0B083" w:rsidR="007B51E8" w:rsidRPr="007B51E8" w:rsidRDefault="007B51E8" w:rsidP="002963E1">
      <w:pPr>
        <w:pStyle w:val="Paragraphedeliste"/>
        <w:numPr>
          <w:ilvl w:val="0"/>
          <w:numId w:val="47"/>
        </w:numPr>
        <w:tabs>
          <w:tab w:val="left" w:pos="247"/>
        </w:tabs>
        <w:autoSpaceDE w:val="0"/>
        <w:autoSpaceDN w:val="0"/>
        <w:adjustRightInd w:val="0"/>
        <w:spacing w:after="160" w:line="259" w:lineRule="auto"/>
        <w:ind w:left="0" w:firstLine="360"/>
        <w:contextualSpacing/>
        <w:rPr>
          <w:rFonts w:ascii="Roboto" w:eastAsia="Trebuchet MS" w:hAnsi="Roboto"/>
          <w:lang w:val="en-US"/>
        </w:rPr>
      </w:pPr>
      <w:r w:rsidRPr="007B51E8">
        <w:rPr>
          <w:rFonts w:ascii="Roboto" w:eastAsia="Trebuchet MS" w:hAnsi="Roboto"/>
          <w:b/>
          <w:bCs/>
          <w:lang w:val="en-US"/>
        </w:rPr>
        <w:t xml:space="preserve">Comprehensive analysis </w:t>
      </w:r>
      <w:r w:rsidR="00D82C00">
        <w:rPr>
          <w:rFonts w:ascii="Roboto" w:eastAsia="Trebuchet MS" w:hAnsi="Roboto"/>
          <w:b/>
          <w:bCs/>
          <w:lang w:val="en-US"/>
        </w:rPr>
        <w:t>of governance</w:t>
      </w:r>
      <w:r w:rsidRPr="007B51E8">
        <w:rPr>
          <w:rFonts w:ascii="Roboto" w:eastAsia="Trebuchet MS" w:hAnsi="Roboto"/>
          <w:b/>
          <w:bCs/>
          <w:lang w:val="en-US"/>
        </w:rPr>
        <w:t xml:space="preserve"> framework for climate-resilient water resources governance in The Gambia</w:t>
      </w:r>
      <w:r w:rsidRPr="007B51E8">
        <w:rPr>
          <w:rFonts w:ascii="Roboto" w:eastAsia="Trebuchet MS" w:hAnsi="Roboto"/>
          <w:lang w:val="en-US"/>
        </w:rPr>
        <w:br/>
        <w:t xml:space="preserve">This </w:t>
      </w:r>
      <w:r w:rsidR="00305949">
        <w:rPr>
          <w:rFonts w:ascii="Roboto" w:eastAsia="Trebuchet MS" w:hAnsi="Roboto"/>
          <w:lang w:val="en-US"/>
        </w:rPr>
        <w:t>part of the report</w:t>
      </w:r>
      <w:r w:rsidRPr="007B51E8">
        <w:rPr>
          <w:rFonts w:ascii="Roboto" w:eastAsia="Trebuchet MS" w:hAnsi="Roboto"/>
          <w:lang w:val="en-US"/>
        </w:rPr>
        <w:t xml:space="preserve"> will provide an in-depth assessment of the existing legal, institutional, and policy framework governing surface and groundwater abstraction in The Gambia. It will identify gaps,</w:t>
      </w:r>
      <w:r w:rsidR="00D82C00">
        <w:rPr>
          <w:rFonts w:ascii="Roboto" w:eastAsia="Trebuchet MS" w:hAnsi="Roboto"/>
          <w:lang w:val="en-US"/>
        </w:rPr>
        <w:t xml:space="preserve"> and </w:t>
      </w:r>
      <w:r w:rsidRPr="007B51E8">
        <w:rPr>
          <w:rFonts w:ascii="Roboto" w:eastAsia="Trebuchet MS" w:hAnsi="Roboto"/>
          <w:lang w:val="en-US"/>
        </w:rPr>
        <w:t xml:space="preserve">constraints, in the context of climate change. </w:t>
      </w:r>
      <w:r w:rsidRPr="0047792E">
        <w:rPr>
          <w:rFonts w:ascii="Roboto" w:eastAsia="Trebuchet MS" w:hAnsi="Roboto"/>
          <w:lang w:val="en-US"/>
        </w:rPr>
        <w:t xml:space="preserve">The </w:t>
      </w:r>
      <w:r w:rsidRPr="007B51E8">
        <w:rPr>
          <w:rFonts w:ascii="Roboto" w:eastAsia="Trebuchet MS" w:hAnsi="Roboto"/>
          <w:lang w:val="en-US"/>
        </w:rPr>
        <w:t xml:space="preserve">analysis will </w:t>
      </w:r>
      <w:r w:rsidR="0047792E" w:rsidRPr="007B51E8">
        <w:rPr>
          <w:rFonts w:ascii="Roboto" w:eastAsia="Trebuchet MS" w:hAnsi="Roboto"/>
          <w:lang w:val="en-US"/>
        </w:rPr>
        <w:t>include:</w:t>
      </w:r>
    </w:p>
    <w:p w14:paraId="00F65B2F" w14:textId="77777777" w:rsidR="007B51E8" w:rsidRPr="004E03FB" w:rsidRDefault="007B51E8" w:rsidP="002963E1">
      <w:pPr>
        <w:pStyle w:val="Paragraphedeliste"/>
        <w:numPr>
          <w:ilvl w:val="0"/>
          <w:numId w:val="30"/>
        </w:numPr>
        <w:spacing w:line="278" w:lineRule="auto"/>
        <w:jc w:val="both"/>
        <w:rPr>
          <w:rFonts w:ascii="Roboto" w:hAnsi="Roboto"/>
          <w:szCs w:val="22"/>
          <w:lang w:val="en-US"/>
        </w:rPr>
      </w:pPr>
      <w:r w:rsidRPr="004E03FB">
        <w:rPr>
          <w:rFonts w:ascii="Roboto" w:hAnsi="Roboto"/>
          <w:szCs w:val="22"/>
          <w:lang w:val="en-US"/>
        </w:rPr>
        <w:lastRenderedPageBreak/>
        <w:t>a vulnerability assessment of water resources to climate and anthropogenic pressures across main ecological zones</w:t>
      </w:r>
      <w:r>
        <w:rPr>
          <w:rFonts w:ascii="Roboto" w:hAnsi="Roboto"/>
          <w:szCs w:val="22"/>
          <w:lang w:val="en-US"/>
        </w:rPr>
        <w:t xml:space="preserve"> </w:t>
      </w:r>
      <w:r w:rsidRPr="00491FD3">
        <w:rPr>
          <w:rFonts w:ascii="Roboto" w:hAnsi="Roboto"/>
          <w:szCs w:val="22"/>
          <w:lang w:val="en-US"/>
        </w:rPr>
        <w:t>integrating the latest climate scenarios and hydrological projections to identify areas and uses most exposed to future climate impact</w:t>
      </w:r>
      <w:r w:rsidRPr="004E03FB">
        <w:rPr>
          <w:rFonts w:ascii="Roboto" w:hAnsi="Roboto"/>
          <w:szCs w:val="22"/>
          <w:lang w:val="en-US"/>
        </w:rPr>
        <w:t>;</w:t>
      </w:r>
    </w:p>
    <w:p w14:paraId="0614CB15" w14:textId="77777777" w:rsidR="007B51E8" w:rsidRPr="004E03FB" w:rsidRDefault="007B51E8" w:rsidP="002963E1">
      <w:pPr>
        <w:pStyle w:val="Paragraphedeliste"/>
        <w:numPr>
          <w:ilvl w:val="0"/>
          <w:numId w:val="30"/>
        </w:numPr>
        <w:spacing w:line="278" w:lineRule="auto"/>
        <w:jc w:val="both"/>
        <w:rPr>
          <w:rFonts w:ascii="Roboto" w:hAnsi="Roboto"/>
          <w:szCs w:val="22"/>
          <w:lang w:val="en-US"/>
        </w:rPr>
      </w:pPr>
      <w:r w:rsidRPr="004E03FB">
        <w:rPr>
          <w:rFonts w:ascii="Roboto" w:hAnsi="Roboto"/>
          <w:szCs w:val="22"/>
          <w:lang w:val="en-US"/>
        </w:rPr>
        <w:t>a review of international best practices linking groundwater management and climate adaptation;</w:t>
      </w:r>
    </w:p>
    <w:p w14:paraId="66BF9029" w14:textId="77777777" w:rsidR="007B51E8" w:rsidRPr="004E03FB" w:rsidRDefault="007B51E8" w:rsidP="002963E1">
      <w:pPr>
        <w:pStyle w:val="Paragraphedeliste"/>
        <w:numPr>
          <w:ilvl w:val="0"/>
          <w:numId w:val="30"/>
        </w:numPr>
        <w:spacing w:line="278" w:lineRule="auto"/>
        <w:jc w:val="both"/>
        <w:rPr>
          <w:rFonts w:ascii="Roboto" w:hAnsi="Roboto"/>
          <w:szCs w:val="22"/>
          <w:lang w:val="en-US"/>
        </w:rPr>
      </w:pPr>
      <w:r w:rsidRPr="004E03FB">
        <w:rPr>
          <w:rFonts w:ascii="Roboto" w:hAnsi="Roboto"/>
          <w:szCs w:val="22"/>
          <w:lang w:val="en-US"/>
        </w:rPr>
        <w:t>an overview of ongoing national initiatives on integrated water resources management;</w:t>
      </w:r>
    </w:p>
    <w:p w14:paraId="5E0A6EAF" w14:textId="77777777" w:rsidR="007B51E8" w:rsidRPr="004E03FB" w:rsidRDefault="007B51E8" w:rsidP="002963E1">
      <w:pPr>
        <w:pStyle w:val="Paragraphedeliste"/>
        <w:numPr>
          <w:ilvl w:val="0"/>
          <w:numId w:val="30"/>
        </w:numPr>
        <w:spacing w:line="278" w:lineRule="auto"/>
        <w:jc w:val="both"/>
        <w:rPr>
          <w:rFonts w:ascii="Roboto" w:hAnsi="Roboto"/>
          <w:szCs w:val="22"/>
          <w:lang w:val="en-US"/>
        </w:rPr>
      </w:pPr>
      <w:r w:rsidRPr="004E03FB">
        <w:rPr>
          <w:rFonts w:ascii="Roboto" w:hAnsi="Roboto"/>
          <w:szCs w:val="22"/>
          <w:lang w:val="en-US"/>
        </w:rPr>
        <w:t>and the development of a reform matrix with relevant indicators, aligned with the Paris Agreement commitments.</w:t>
      </w:r>
    </w:p>
    <w:p w14:paraId="67BC7FD4" w14:textId="77777777" w:rsidR="007B51E8" w:rsidRDefault="007B51E8" w:rsidP="002963E1">
      <w:pPr>
        <w:jc w:val="both"/>
        <w:rPr>
          <w:rFonts w:ascii="Roboto" w:eastAsia="Trebuchet MS" w:hAnsi="Roboto"/>
          <w:lang w:val="en-US"/>
        </w:rPr>
      </w:pPr>
    </w:p>
    <w:p w14:paraId="73F3A4FC" w14:textId="7D6E834A" w:rsidR="000573F2" w:rsidRPr="007B51E8" w:rsidRDefault="000573F2" w:rsidP="00A843E6">
      <w:pPr>
        <w:pStyle w:val="Paragraphedeliste"/>
        <w:numPr>
          <w:ilvl w:val="0"/>
          <w:numId w:val="47"/>
        </w:numPr>
        <w:tabs>
          <w:tab w:val="left" w:pos="247"/>
        </w:tabs>
        <w:autoSpaceDE w:val="0"/>
        <w:autoSpaceDN w:val="0"/>
        <w:adjustRightInd w:val="0"/>
        <w:spacing w:after="160" w:line="259" w:lineRule="auto"/>
        <w:contextualSpacing/>
        <w:rPr>
          <w:rFonts w:ascii="Roboto" w:hAnsi="Roboto"/>
          <w:b/>
          <w:bCs/>
          <w:szCs w:val="22"/>
          <w:lang w:val="en-US"/>
        </w:rPr>
      </w:pPr>
      <w:r w:rsidRPr="007B51E8">
        <w:rPr>
          <w:rFonts w:ascii="Roboto" w:hAnsi="Roboto"/>
          <w:b/>
          <w:bCs/>
          <w:szCs w:val="22"/>
          <w:lang w:val="en-US"/>
        </w:rPr>
        <w:t xml:space="preserve">Legal and </w:t>
      </w:r>
      <w:r w:rsidR="00025CCA" w:rsidRPr="007B51E8">
        <w:rPr>
          <w:rFonts w:ascii="Roboto" w:hAnsi="Roboto"/>
          <w:b/>
          <w:bCs/>
          <w:szCs w:val="22"/>
          <w:lang w:val="en-US"/>
        </w:rPr>
        <w:t>r</w:t>
      </w:r>
      <w:r w:rsidRPr="007B51E8">
        <w:rPr>
          <w:rFonts w:ascii="Roboto" w:hAnsi="Roboto"/>
          <w:b/>
          <w:bCs/>
          <w:szCs w:val="22"/>
          <w:lang w:val="en-US"/>
        </w:rPr>
        <w:t xml:space="preserve">egulatory </w:t>
      </w:r>
      <w:r w:rsidR="00D82C00">
        <w:rPr>
          <w:rFonts w:ascii="Roboto" w:hAnsi="Roboto"/>
          <w:b/>
          <w:bCs/>
          <w:szCs w:val="22"/>
          <w:lang w:val="en-US"/>
        </w:rPr>
        <w:t>review and harmonization</w:t>
      </w:r>
      <w:r w:rsidR="00D82C00" w:rsidRPr="007B51E8">
        <w:rPr>
          <w:rFonts w:ascii="Roboto" w:hAnsi="Roboto"/>
          <w:b/>
          <w:bCs/>
          <w:szCs w:val="22"/>
          <w:lang w:val="en-US"/>
        </w:rPr>
        <w:t xml:space="preserve"> </w:t>
      </w:r>
      <w:r w:rsidRPr="007B51E8">
        <w:rPr>
          <w:rFonts w:ascii="Roboto" w:hAnsi="Roboto"/>
          <w:b/>
          <w:bCs/>
          <w:szCs w:val="22"/>
          <w:lang w:val="en-US"/>
        </w:rPr>
        <w:t xml:space="preserve">for </w:t>
      </w:r>
      <w:r w:rsidR="00025CCA" w:rsidRPr="007B51E8">
        <w:rPr>
          <w:rFonts w:ascii="Roboto" w:hAnsi="Roboto"/>
          <w:b/>
          <w:bCs/>
          <w:szCs w:val="22"/>
          <w:lang w:val="en-US"/>
        </w:rPr>
        <w:t>s</w:t>
      </w:r>
      <w:r w:rsidRPr="007B51E8">
        <w:rPr>
          <w:rFonts w:ascii="Roboto" w:hAnsi="Roboto"/>
          <w:b/>
          <w:bCs/>
          <w:szCs w:val="22"/>
          <w:lang w:val="en-US"/>
        </w:rPr>
        <w:t xml:space="preserve">ustainable </w:t>
      </w:r>
      <w:r w:rsidR="00025CCA" w:rsidRPr="007B51E8">
        <w:rPr>
          <w:rFonts w:ascii="Roboto" w:hAnsi="Roboto"/>
          <w:b/>
          <w:bCs/>
          <w:szCs w:val="22"/>
          <w:lang w:val="en-US"/>
        </w:rPr>
        <w:t>w</w:t>
      </w:r>
      <w:r w:rsidRPr="007B51E8">
        <w:rPr>
          <w:rFonts w:ascii="Roboto" w:hAnsi="Roboto"/>
          <w:b/>
          <w:bCs/>
          <w:szCs w:val="22"/>
          <w:lang w:val="en-US"/>
        </w:rPr>
        <w:t xml:space="preserve">ater </w:t>
      </w:r>
      <w:r w:rsidR="00025CCA" w:rsidRPr="007B51E8">
        <w:rPr>
          <w:rFonts w:ascii="Roboto" w:hAnsi="Roboto"/>
          <w:b/>
          <w:bCs/>
          <w:szCs w:val="22"/>
          <w:lang w:val="en-US"/>
        </w:rPr>
        <w:t>a</w:t>
      </w:r>
      <w:r w:rsidRPr="007B51E8">
        <w:rPr>
          <w:rFonts w:ascii="Roboto" w:hAnsi="Roboto"/>
          <w:b/>
          <w:bCs/>
          <w:szCs w:val="22"/>
          <w:lang w:val="en-US"/>
        </w:rPr>
        <w:t xml:space="preserve">bstraction </w:t>
      </w:r>
      <w:r w:rsidR="00025CCA" w:rsidRPr="007B51E8">
        <w:rPr>
          <w:rFonts w:ascii="Roboto" w:hAnsi="Roboto"/>
          <w:b/>
          <w:bCs/>
          <w:szCs w:val="22"/>
          <w:lang w:val="en-US"/>
        </w:rPr>
        <w:t>m</w:t>
      </w:r>
      <w:r w:rsidRPr="007B51E8">
        <w:rPr>
          <w:rFonts w:ascii="Roboto" w:hAnsi="Roboto"/>
          <w:b/>
          <w:bCs/>
          <w:szCs w:val="22"/>
          <w:lang w:val="en-US"/>
        </w:rPr>
        <w:t>anagement</w:t>
      </w:r>
    </w:p>
    <w:p w14:paraId="6A1F0882" w14:textId="6DA6E372" w:rsidR="004B47EF" w:rsidRDefault="000573F2" w:rsidP="00A843E6">
      <w:pPr>
        <w:spacing w:line="278" w:lineRule="auto"/>
        <w:rPr>
          <w:rFonts w:ascii="Roboto" w:hAnsi="Roboto"/>
          <w:szCs w:val="22"/>
          <w:lang w:val="en-US"/>
        </w:rPr>
      </w:pPr>
      <w:r w:rsidRPr="000573F2">
        <w:rPr>
          <w:rFonts w:ascii="Roboto" w:hAnsi="Roboto"/>
          <w:szCs w:val="22"/>
          <w:lang w:val="en-US"/>
        </w:rPr>
        <w:t xml:space="preserve">This </w:t>
      </w:r>
      <w:r w:rsidR="00305949">
        <w:rPr>
          <w:rFonts w:ascii="Roboto" w:hAnsi="Roboto"/>
          <w:szCs w:val="22"/>
          <w:lang w:val="en-US"/>
        </w:rPr>
        <w:t>part of the report</w:t>
      </w:r>
      <w:r w:rsidRPr="000573F2">
        <w:rPr>
          <w:rFonts w:ascii="Roboto" w:hAnsi="Roboto"/>
          <w:szCs w:val="22"/>
          <w:lang w:val="en-US"/>
        </w:rPr>
        <w:t xml:space="preserve"> will focus on the development, harmonization, and operationalization of the legal and regulatory instruments governing surface and groundwater abstraction in The Gambia.</w:t>
      </w:r>
    </w:p>
    <w:p w14:paraId="4AE3BE65" w14:textId="439640E3" w:rsidR="000573F2" w:rsidRPr="000573F2" w:rsidRDefault="000573F2" w:rsidP="00A843E6">
      <w:pPr>
        <w:spacing w:line="278" w:lineRule="auto"/>
        <w:rPr>
          <w:rFonts w:ascii="Roboto" w:hAnsi="Roboto"/>
          <w:szCs w:val="22"/>
          <w:lang w:val="en-US"/>
        </w:rPr>
      </w:pPr>
      <w:r w:rsidRPr="000573F2">
        <w:rPr>
          <w:rFonts w:ascii="Roboto" w:hAnsi="Roboto"/>
          <w:szCs w:val="22"/>
          <w:lang w:val="en-US"/>
        </w:rPr>
        <w:t>It will provide technical support for:</w:t>
      </w:r>
    </w:p>
    <w:p w14:paraId="1E0C048E" w14:textId="18BDB157" w:rsidR="000573F2" w:rsidRPr="000573F2" w:rsidRDefault="000573F2" w:rsidP="00A843E6">
      <w:pPr>
        <w:numPr>
          <w:ilvl w:val="0"/>
          <w:numId w:val="29"/>
        </w:numPr>
        <w:spacing w:line="278" w:lineRule="auto"/>
        <w:jc w:val="both"/>
        <w:rPr>
          <w:rFonts w:ascii="Roboto" w:hAnsi="Roboto"/>
          <w:szCs w:val="22"/>
          <w:lang w:val="en-US"/>
        </w:rPr>
      </w:pPr>
      <w:r w:rsidRPr="000573F2">
        <w:rPr>
          <w:rFonts w:ascii="Roboto" w:hAnsi="Roboto"/>
          <w:szCs w:val="22"/>
          <w:lang w:val="en-US"/>
        </w:rPr>
        <w:t xml:space="preserve">the </w:t>
      </w:r>
      <w:r w:rsidR="0047792E">
        <w:rPr>
          <w:rFonts w:ascii="Roboto" w:hAnsi="Roboto"/>
          <w:szCs w:val="22"/>
          <w:lang w:val="en-US"/>
        </w:rPr>
        <w:t>review</w:t>
      </w:r>
      <w:r w:rsidR="0047792E" w:rsidRPr="000573F2">
        <w:rPr>
          <w:rFonts w:ascii="Roboto" w:hAnsi="Roboto"/>
          <w:szCs w:val="22"/>
          <w:lang w:val="en-US"/>
        </w:rPr>
        <w:t xml:space="preserve"> and</w:t>
      </w:r>
      <w:r w:rsidRPr="000573F2">
        <w:rPr>
          <w:rFonts w:ascii="Roboto" w:hAnsi="Roboto"/>
          <w:szCs w:val="22"/>
          <w:lang w:val="en-US"/>
        </w:rPr>
        <w:t xml:space="preserve"> harmonization of water-related legislation;</w:t>
      </w:r>
    </w:p>
    <w:p w14:paraId="4E178996" w14:textId="77777777" w:rsidR="000573F2" w:rsidRPr="000573F2" w:rsidRDefault="000573F2" w:rsidP="00A843E6">
      <w:pPr>
        <w:numPr>
          <w:ilvl w:val="0"/>
          <w:numId w:val="29"/>
        </w:numPr>
        <w:spacing w:line="278" w:lineRule="auto"/>
        <w:jc w:val="both"/>
        <w:rPr>
          <w:rFonts w:ascii="Roboto" w:hAnsi="Roboto"/>
          <w:szCs w:val="22"/>
          <w:lang w:val="en-US"/>
        </w:rPr>
      </w:pPr>
      <w:r w:rsidRPr="000573F2">
        <w:rPr>
          <w:rFonts w:ascii="Roboto" w:hAnsi="Roboto"/>
          <w:szCs w:val="22"/>
          <w:lang w:val="en-US"/>
        </w:rPr>
        <w:t>the drafting of enforceable abstraction regulations and associated procedures;</w:t>
      </w:r>
    </w:p>
    <w:p w14:paraId="78061CB3" w14:textId="77777777" w:rsidR="000573F2" w:rsidRPr="000573F2" w:rsidRDefault="000573F2" w:rsidP="00A843E6">
      <w:pPr>
        <w:numPr>
          <w:ilvl w:val="0"/>
          <w:numId w:val="29"/>
        </w:numPr>
        <w:spacing w:line="278" w:lineRule="auto"/>
        <w:jc w:val="both"/>
        <w:rPr>
          <w:rFonts w:ascii="Roboto" w:hAnsi="Roboto"/>
          <w:szCs w:val="22"/>
          <w:lang w:val="en-US"/>
        </w:rPr>
      </w:pPr>
      <w:r w:rsidRPr="000573F2">
        <w:rPr>
          <w:rFonts w:ascii="Roboto" w:hAnsi="Roboto"/>
          <w:szCs w:val="22"/>
          <w:lang w:val="en-US"/>
        </w:rPr>
        <w:t>the establishment of clear criteria for license granting, renewal, and suspension, integrating sustainability and climate resilience considerations;</w:t>
      </w:r>
    </w:p>
    <w:p w14:paraId="61C5AB26" w14:textId="77777777" w:rsidR="00027361" w:rsidRDefault="000573F2" w:rsidP="00A843E6">
      <w:pPr>
        <w:numPr>
          <w:ilvl w:val="0"/>
          <w:numId w:val="29"/>
        </w:numPr>
        <w:spacing w:line="278" w:lineRule="auto"/>
        <w:jc w:val="both"/>
        <w:rPr>
          <w:rFonts w:ascii="Roboto" w:hAnsi="Roboto"/>
          <w:szCs w:val="22"/>
          <w:lang w:val="en-US"/>
        </w:rPr>
      </w:pPr>
      <w:r w:rsidRPr="000573F2">
        <w:rPr>
          <w:rFonts w:ascii="Roboto" w:hAnsi="Roboto"/>
          <w:szCs w:val="22"/>
          <w:lang w:val="en-US"/>
        </w:rPr>
        <w:t>the design of monitoring, control, sanction, and appeal mechanisms to ensure compliance and sustainability of water abstraction practices.</w:t>
      </w:r>
    </w:p>
    <w:p w14:paraId="63E5E868" w14:textId="77777777" w:rsidR="002963E1" w:rsidRPr="00266F23" w:rsidRDefault="002963E1" w:rsidP="00266F23">
      <w:pPr>
        <w:spacing w:line="278" w:lineRule="auto"/>
        <w:rPr>
          <w:rFonts w:ascii="Roboto" w:hAnsi="Roboto"/>
          <w:b/>
          <w:bCs/>
          <w:szCs w:val="22"/>
          <w:lang w:val="en-US"/>
        </w:rPr>
      </w:pPr>
    </w:p>
    <w:p w14:paraId="4C4DEF75" w14:textId="6C573557" w:rsidR="00604B3D" w:rsidRPr="004E03FB" w:rsidRDefault="00582E15" w:rsidP="00A843E6">
      <w:pPr>
        <w:pStyle w:val="Titre"/>
        <w:numPr>
          <w:ilvl w:val="0"/>
          <w:numId w:val="25"/>
        </w:numPr>
        <w:ind w:left="426" w:firstLine="141"/>
        <w:rPr>
          <w:rFonts w:ascii="Roboto" w:hAnsi="Roboto"/>
          <w:iCs/>
          <w:sz w:val="22"/>
          <w:szCs w:val="22"/>
        </w:rPr>
      </w:pPr>
      <w:bookmarkStart w:id="69" w:name="_Toc214025585"/>
      <w:r w:rsidRPr="004E03FB">
        <w:rPr>
          <w:rFonts w:ascii="Roboto" w:hAnsi="Roboto"/>
          <w:iCs/>
          <w:sz w:val="22"/>
          <w:szCs w:val="22"/>
        </w:rPr>
        <w:t xml:space="preserve">Monitoring and </w:t>
      </w:r>
      <w:r w:rsidR="00025CCA">
        <w:rPr>
          <w:rFonts w:ascii="Roboto" w:hAnsi="Roboto"/>
          <w:iCs/>
          <w:sz w:val="22"/>
          <w:szCs w:val="22"/>
        </w:rPr>
        <w:t>i</w:t>
      </w:r>
      <w:r w:rsidRPr="004E03FB">
        <w:rPr>
          <w:rFonts w:ascii="Roboto" w:hAnsi="Roboto"/>
          <w:iCs/>
          <w:sz w:val="22"/>
          <w:szCs w:val="22"/>
        </w:rPr>
        <w:t xml:space="preserve">nformation </w:t>
      </w:r>
      <w:r w:rsidR="00025CCA">
        <w:rPr>
          <w:rFonts w:ascii="Roboto" w:hAnsi="Roboto"/>
          <w:iCs/>
          <w:sz w:val="22"/>
          <w:szCs w:val="22"/>
        </w:rPr>
        <w:t>s</w:t>
      </w:r>
      <w:r w:rsidRPr="004E03FB">
        <w:rPr>
          <w:rFonts w:ascii="Roboto" w:hAnsi="Roboto"/>
          <w:iCs/>
          <w:sz w:val="22"/>
          <w:szCs w:val="22"/>
        </w:rPr>
        <w:t>ystems</w:t>
      </w:r>
      <w:bookmarkEnd w:id="69"/>
    </w:p>
    <w:p w14:paraId="46CDD6FD" w14:textId="77777777" w:rsidR="00CE4798" w:rsidRPr="004E03FB" w:rsidRDefault="00CE4798" w:rsidP="00AB4AAE">
      <w:pPr>
        <w:jc w:val="both"/>
        <w:rPr>
          <w:rFonts w:ascii="Roboto" w:hAnsi="Roboto"/>
          <w:b/>
          <w:szCs w:val="22"/>
          <w:lang w:val="en-US"/>
        </w:rPr>
      </w:pPr>
    </w:p>
    <w:p w14:paraId="7CA9ABA5" w14:textId="77777777" w:rsidR="00A843CB" w:rsidRDefault="00A843CB" w:rsidP="00A843CB">
      <w:pPr>
        <w:pStyle w:val="Paragraphedeliste"/>
        <w:numPr>
          <w:ilvl w:val="1"/>
          <w:numId w:val="48"/>
        </w:numPr>
        <w:jc w:val="both"/>
        <w:rPr>
          <w:rFonts w:ascii="Roboto" w:hAnsi="Roboto"/>
          <w:szCs w:val="22"/>
          <w:lang w:val="en-US"/>
        </w:rPr>
      </w:pPr>
      <w:r w:rsidRPr="00A843CB">
        <w:rPr>
          <w:rFonts w:ascii="Roboto" w:hAnsi="Roboto"/>
          <w:b/>
          <w:bCs/>
          <w:szCs w:val="22"/>
          <w:lang w:val="en-US"/>
        </w:rPr>
        <w:t>Inventory and Data Stabilization Guidelines:</w:t>
      </w:r>
      <w:r w:rsidRPr="00A843CB">
        <w:rPr>
          <w:rFonts w:ascii="Roboto" w:hAnsi="Roboto"/>
          <w:szCs w:val="22"/>
          <w:lang w:val="en-US"/>
        </w:rPr>
        <w:t xml:space="preserve">  Develop a methodology and set of technical guidelines for establishing and maintaining a national inventory of existing water abstraction points. The inventory should capture associated technical, economic, and social information to support planning and regulation.</w:t>
      </w:r>
    </w:p>
    <w:p w14:paraId="158BBFE6" w14:textId="77777777" w:rsidR="00A843CB" w:rsidRPr="00A843CB" w:rsidRDefault="00A843CB" w:rsidP="00A843CB">
      <w:pPr>
        <w:jc w:val="both"/>
        <w:rPr>
          <w:rFonts w:ascii="Roboto" w:hAnsi="Roboto"/>
          <w:szCs w:val="22"/>
          <w:lang w:val="en-US"/>
        </w:rPr>
      </w:pPr>
    </w:p>
    <w:p w14:paraId="3D409CE9" w14:textId="1B6B9753" w:rsidR="00A843CB" w:rsidRDefault="00A843CB" w:rsidP="00A843CB">
      <w:pPr>
        <w:pStyle w:val="Paragraphedeliste"/>
        <w:numPr>
          <w:ilvl w:val="1"/>
          <w:numId w:val="48"/>
        </w:numPr>
        <w:jc w:val="both"/>
        <w:rPr>
          <w:rFonts w:ascii="Roboto" w:hAnsi="Roboto"/>
          <w:szCs w:val="22"/>
          <w:lang w:val="en-US"/>
        </w:rPr>
      </w:pPr>
      <w:r w:rsidRPr="00A843CB">
        <w:rPr>
          <w:rFonts w:ascii="Roboto" w:hAnsi="Roboto"/>
          <w:b/>
          <w:bCs/>
          <w:szCs w:val="22"/>
          <w:lang w:val="en-US"/>
        </w:rPr>
        <w:t>Strategy for Monitoring Groundwater Availability and Quality:</w:t>
      </w:r>
      <w:r w:rsidRPr="00A843CB">
        <w:rPr>
          <w:rFonts w:ascii="Roboto" w:hAnsi="Roboto"/>
          <w:szCs w:val="22"/>
          <w:lang w:val="en-US"/>
        </w:rPr>
        <w:t xml:space="preserve"> Formulate detailed recommendations for a national strategy to monitor groundwater availability and quality, as well as the location and volumes of water extracted. The strategy should include </w:t>
      </w:r>
      <w:proofErr w:type="spellStart"/>
      <w:r w:rsidRPr="00A843CB">
        <w:rPr>
          <w:rFonts w:ascii="Roboto" w:hAnsi="Roboto"/>
          <w:szCs w:val="22"/>
          <w:lang w:val="en-US"/>
        </w:rPr>
        <w:t>i</w:t>
      </w:r>
      <w:proofErr w:type="spellEnd"/>
      <w:r w:rsidRPr="00A843CB">
        <w:rPr>
          <w:rFonts w:ascii="Roboto" w:hAnsi="Roboto"/>
          <w:szCs w:val="22"/>
          <w:lang w:val="en-US"/>
        </w:rPr>
        <w:t>) the design and organization of data collection systems from controlled production boreholes and observation boreholes; ii) roles and responsibilities for field data collection, validation, and reporting; iii) Integration of climate and environmental variables in monitoring frameworks;</w:t>
      </w:r>
    </w:p>
    <w:p w14:paraId="1E362947" w14:textId="77777777" w:rsidR="00A843CB" w:rsidRPr="00A843CB" w:rsidRDefault="00A843CB" w:rsidP="00A843CB">
      <w:pPr>
        <w:pStyle w:val="Paragraphedeliste"/>
        <w:rPr>
          <w:rFonts w:ascii="Roboto" w:hAnsi="Roboto"/>
          <w:szCs w:val="22"/>
          <w:lang w:val="en-US"/>
        </w:rPr>
      </w:pPr>
    </w:p>
    <w:p w14:paraId="10DC5E79" w14:textId="28F84C3A" w:rsidR="00A843CB" w:rsidRPr="00A843CB" w:rsidRDefault="00A843CB" w:rsidP="00A843CB">
      <w:pPr>
        <w:pStyle w:val="Paragraphedeliste"/>
        <w:numPr>
          <w:ilvl w:val="1"/>
          <w:numId w:val="48"/>
        </w:numPr>
        <w:jc w:val="both"/>
        <w:rPr>
          <w:rFonts w:ascii="Roboto" w:hAnsi="Roboto"/>
          <w:szCs w:val="22"/>
          <w:lang w:val="en-US"/>
        </w:rPr>
      </w:pPr>
      <w:r w:rsidRPr="00A843CB">
        <w:rPr>
          <w:rFonts w:ascii="Roboto" w:hAnsi="Roboto"/>
          <w:b/>
          <w:bCs/>
          <w:szCs w:val="22"/>
          <w:lang w:val="en-US"/>
        </w:rPr>
        <w:t>Data Management and Digitalization Strategy:</w:t>
      </w:r>
      <w:r w:rsidRPr="00A843CB">
        <w:rPr>
          <w:rFonts w:ascii="Roboto" w:hAnsi="Roboto"/>
          <w:szCs w:val="22"/>
          <w:lang w:val="en-US"/>
        </w:rPr>
        <w:t xml:space="preserve"> Define a data governance and management strategy for the water abstraction licensing system. This should include: data flow processes and protocols, Institutional responsibilities and access rights, Opportunities for digitalization and integration with existing national data platforms; </w:t>
      </w:r>
    </w:p>
    <w:p w14:paraId="42331BD1" w14:textId="77777777" w:rsidR="00305949" w:rsidRDefault="00305949" w:rsidP="00E509D2">
      <w:pPr>
        <w:jc w:val="both"/>
        <w:rPr>
          <w:rFonts w:ascii="Roboto" w:hAnsi="Roboto" w:cs="Calibri"/>
          <w:b/>
          <w:szCs w:val="22"/>
          <w:u w:val="single"/>
          <w:lang w:val="en-US"/>
        </w:rPr>
      </w:pPr>
    </w:p>
    <w:p w14:paraId="2AC10A01" w14:textId="77777777" w:rsidR="00A843E6" w:rsidRPr="004E03FB" w:rsidRDefault="00A843E6" w:rsidP="00A843E6">
      <w:pPr>
        <w:jc w:val="both"/>
        <w:rPr>
          <w:rFonts w:ascii="Roboto" w:hAnsi="Roboto" w:cs="Calibri"/>
          <w:b/>
          <w:szCs w:val="22"/>
          <w:lang w:val="en-US"/>
        </w:rPr>
      </w:pPr>
      <w:r w:rsidRPr="004E03FB">
        <w:rPr>
          <w:rFonts w:ascii="Roboto" w:hAnsi="Roboto" w:cs="Calibri"/>
          <w:b/>
          <w:szCs w:val="22"/>
          <w:u w:val="single"/>
          <w:lang w:val="en-US"/>
        </w:rPr>
        <w:t xml:space="preserve">Associated deliverable </w:t>
      </w:r>
    </w:p>
    <w:p w14:paraId="2A30CC93" w14:textId="0AD9AAD2" w:rsidR="002963E1" w:rsidRDefault="00305949" w:rsidP="002963E1">
      <w:pPr>
        <w:jc w:val="both"/>
        <w:rPr>
          <w:rFonts w:ascii="Roboto" w:hAnsi="Roboto" w:cs="Calibri"/>
          <w:b/>
          <w:szCs w:val="22"/>
          <w:lang w:val="en-US"/>
        </w:rPr>
      </w:pPr>
      <w:r w:rsidRPr="00A64183">
        <w:rPr>
          <w:rFonts w:ascii="Roboto" w:hAnsi="Roboto" w:cs="Calibri"/>
          <w:b/>
          <w:szCs w:val="22"/>
          <w:lang w:val="en-US"/>
        </w:rPr>
        <w:t xml:space="preserve">DELIVERABLE </w:t>
      </w:r>
      <w:r w:rsidR="00266F23">
        <w:rPr>
          <w:rFonts w:ascii="Roboto" w:hAnsi="Roboto" w:cs="Calibri"/>
          <w:b/>
          <w:szCs w:val="22"/>
          <w:lang w:val="en-US"/>
        </w:rPr>
        <w:t>3</w:t>
      </w:r>
      <w:r w:rsidRPr="00A64183">
        <w:rPr>
          <w:rFonts w:ascii="Roboto" w:hAnsi="Roboto" w:cs="Calibri"/>
          <w:b/>
          <w:szCs w:val="22"/>
          <w:lang w:val="en-US"/>
        </w:rPr>
        <w:t xml:space="preserve">: </w:t>
      </w:r>
      <w:r w:rsidR="00A64183" w:rsidRPr="00A64183">
        <w:rPr>
          <w:rFonts w:ascii="Roboto" w:hAnsi="Roboto" w:cs="Calibri"/>
          <w:b/>
          <w:szCs w:val="22"/>
          <w:lang w:val="en-US"/>
        </w:rPr>
        <w:t xml:space="preserve">PROPOSAL OF A </w:t>
      </w:r>
      <w:r w:rsidR="00A64183">
        <w:rPr>
          <w:rFonts w:ascii="Roboto" w:hAnsi="Roboto" w:cs="Calibri"/>
          <w:b/>
          <w:szCs w:val="22"/>
          <w:lang w:val="en-US"/>
        </w:rPr>
        <w:t>N</w:t>
      </w:r>
      <w:r w:rsidR="00A64183" w:rsidRPr="00A64183">
        <w:rPr>
          <w:rFonts w:ascii="Roboto" w:hAnsi="Roboto" w:cs="Calibri"/>
          <w:b/>
          <w:szCs w:val="22"/>
          <w:lang w:val="en-US"/>
        </w:rPr>
        <w:t>ATIONAL MONITORING AND INFORMATION SYSTEM FOR WATER ABSTRACTION AND GROUNDWATER RESOURCES</w:t>
      </w:r>
    </w:p>
    <w:p w14:paraId="2E0AF555" w14:textId="77777777" w:rsidR="00266F23" w:rsidRPr="00A64183" w:rsidRDefault="00266F23" w:rsidP="002963E1">
      <w:pPr>
        <w:jc w:val="both"/>
        <w:rPr>
          <w:rFonts w:ascii="Roboto" w:hAnsi="Roboto" w:cs="Calibri"/>
          <w:b/>
          <w:szCs w:val="22"/>
          <w:lang w:val="en-US"/>
        </w:rPr>
      </w:pPr>
    </w:p>
    <w:p w14:paraId="33F3A8D2" w14:textId="77777777" w:rsidR="00305949" w:rsidRDefault="00305949" w:rsidP="00E509D2">
      <w:pPr>
        <w:jc w:val="both"/>
        <w:rPr>
          <w:rFonts w:ascii="Roboto" w:hAnsi="Roboto" w:cs="Calibri"/>
          <w:b/>
          <w:szCs w:val="22"/>
          <w:lang w:val="en-US"/>
        </w:rPr>
      </w:pPr>
    </w:p>
    <w:p w14:paraId="5A247CD1" w14:textId="280FCD78" w:rsidR="00CC505D" w:rsidRDefault="000573F2" w:rsidP="00E509D2">
      <w:pPr>
        <w:jc w:val="both"/>
        <w:rPr>
          <w:rFonts w:ascii="Roboto" w:hAnsi="Roboto" w:cs="Times New Roman"/>
          <w:szCs w:val="22"/>
          <w:lang w:val="en-US"/>
        </w:rPr>
      </w:pPr>
      <w:r w:rsidRPr="000573F2">
        <w:rPr>
          <w:rFonts w:ascii="Roboto" w:hAnsi="Roboto" w:cs="Times New Roman"/>
          <w:szCs w:val="22"/>
          <w:lang w:val="en-US"/>
        </w:rPr>
        <w:t>This deliverable aims to strengthen the institutional capacity of The Gambia to monitor, manage, and report on water abstraction and groundwater availability</w:t>
      </w:r>
      <w:r w:rsidR="00CC505D">
        <w:rPr>
          <w:rFonts w:ascii="Roboto" w:hAnsi="Roboto" w:cs="Times New Roman"/>
          <w:szCs w:val="22"/>
          <w:lang w:val="en-US"/>
        </w:rPr>
        <w:t xml:space="preserve"> </w:t>
      </w:r>
      <w:r w:rsidR="00CC505D" w:rsidRPr="00CC505D">
        <w:rPr>
          <w:rFonts w:ascii="Roboto" w:hAnsi="Roboto" w:cs="Times New Roman"/>
          <w:szCs w:val="22"/>
          <w:lang w:val="en-US"/>
        </w:rPr>
        <w:t>as part of an integrated, climate-resilient water management system.</w:t>
      </w:r>
    </w:p>
    <w:p w14:paraId="50B5455E" w14:textId="77777777" w:rsidR="00CC505D" w:rsidRDefault="00CC505D" w:rsidP="00E509D2">
      <w:pPr>
        <w:jc w:val="both"/>
        <w:rPr>
          <w:rFonts w:ascii="Roboto" w:hAnsi="Roboto" w:cs="Times New Roman"/>
          <w:szCs w:val="22"/>
          <w:lang w:val="en-US"/>
        </w:rPr>
      </w:pPr>
    </w:p>
    <w:p w14:paraId="63613E70" w14:textId="0D87403E" w:rsidR="000573F2" w:rsidRPr="000573F2" w:rsidRDefault="000573F2" w:rsidP="00E509D2">
      <w:pPr>
        <w:jc w:val="both"/>
        <w:rPr>
          <w:rFonts w:ascii="Roboto" w:hAnsi="Roboto" w:cs="Calibri"/>
          <w:b/>
          <w:szCs w:val="22"/>
          <w:u w:val="single"/>
          <w:lang w:val="en-US"/>
        </w:rPr>
      </w:pPr>
      <w:r w:rsidRPr="000573F2">
        <w:rPr>
          <w:rFonts w:ascii="Roboto" w:hAnsi="Roboto" w:cs="Times New Roman"/>
          <w:szCs w:val="22"/>
          <w:lang w:val="en-US"/>
        </w:rPr>
        <w:t>The consultant will develop:</w:t>
      </w:r>
    </w:p>
    <w:p w14:paraId="24A53BB6" w14:textId="77777777" w:rsidR="000573F2" w:rsidRPr="00CC505D" w:rsidRDefault="000573F2" w:rsidP="00A843E6">
      <w:pPr>
        <w:numPr>
          <w:ilvl w:val="0"/>
          <w:numId w:val="31"/>
        </w:numPr>
        <w:spacing w:before="100" w:beforeAutospacing="1" w:after="100" w:afterAutospacing="1"/>
        <w:rPr>
          <w:rFonts w:ascii="Roboto" w:hAnsi="Roboto" w:cs="Times New Roman"/>
          <w:szCs w:val="22"/>
          <w:lang w:val="en-US"/>
        </w:rPr>
      </w:pPr>
      <w:r w:rsidRPr="000573F2">
        <w:rPr>
          <w:rFonts w:ascii="Roboto" w:hAnsi="Roboto" w:cs="Times New Roman"/>
          <w:szCs w:val="22"/>
          <w:lang w:val="en-US"/>
        </w:rPr>
        <w:t>technical guidelines and methodologies for establishing an inventory of abstraction points and related socio-economic and technical data;</w:t>
      </w:r>
    </w:p>
    <w:p w14:paraId="71F0739B" w14:textId="3A26BCA9" w:rsidR="000573F2" w:rsidRPr="00CC505D" w:rsidRDefault="000573F2" w:rsidP="00A843E6">
      <w:pPr>
        <w:numPr>
          <w:ilvl w:val="0"/>
          <w:numId w:val="31"/>
        </w:numPr>
        <w:spacing w:before="100" w:beforeAutospacing="1" w:after="100" w:afterAutospacing="1"/>
        <w:rPr>
          <w:rFonts w:ascii="Roboto" w:hAnsi="Roboto" w:cs="Times New Roman"/>
          <w:szCs w:val="22"/>
          <w:lang w:val="en-US"/>
        </w:rPr>
      </w:pPr>
      <w:r w:rsidRPr="00CC505D">
        <w:rPr>
          <w:rFonts w:ascii="Roboto" w:hAnsi="Roboto" w:cs="Times New Roman"/>
          <w:szCs w:val="22"/>
          <w:lang w:val="en-US"/>
        </w:rPr>
        <w:t xml:space="preserve">recommendations for a </w:t>
      </w:r>
      <w:r w:rsidRPr="00491FD3">
        <w:rPr>
          <w:rFonts w:ascii="Roboto" w:hAnsi="Roboto" w:cs="Times New Roman"/>
          <w:szCs w:val="22"/>
          <w:lang w:val="en-US"/>
        </w:rPr>
        <w:t>national strategy</w:t>
      </w:r>
      <w:r w:rsidRPr="00CC505D">
        <w:rPr>
          <w:rFonts w:ascii="Roboto" w:hAnsi="Roboto" w:cs="Times New Roman"/>
          <w:szCs w:val="22"/>
          <w:lang w:val="en-US"/>
        </w:rPr>
        <w:t xml:space="preserve"> on groundwater monitoring and data management</w:t>
      </w:r>
      <w:r w:rsidR="009506FC" w:rsidRPr="00CC505D">
        <w:rPr>
          <w:rFonts w:ascii="Roboto" w:hAnsi="Roboto" w:cs="Times New Roman"/>
          <w:szCs w:val="22"/>
          <w:lang w:val="en-US"/>
        </w:rPr>
        <w:t xml:space="preserve"> </w:t>
      </w:r>
      <w:r w:rsidR="009506FC" w:rsidRPr="00491FD3">
        <w:rPr>
          <w:rFonts w:ascii="Roboto" w:hAnsi="Roboto" w:cs="Times New Roman"/>
          <w:szCs w:val="22"/>
          <w:lang w:val="en-US"/>
        </w:rPr>
        <w:t>and the tracking of extraction points and volumes, including the assessment of climate change impacts on recharge rates, water table levels, and water quality</w:t>
      </w:r>
      <w:r w:rsidRPr="00CC505D">
        <w:rPr>
          <w:rFonts w:ascii="Roboto" w:hAnsi="Roboto" w:cs="Times New Roman"/>
          <w:szCs w:val="22"/>
          <w:lang w:val="en-US"/>
        </w:rPr>
        <w:t>;</w:t>
      </w:r>
    </w:p>
    <w:p w14:paraId="4F154F74" w14:textId="62BDF74E" w:rsidR="0013080C" w:rsidRPr="00862420" w:rsidRDefault="000573F2" w:rsidP="0013080C">
      <w:pPr>
        <w:numPr>
          <w:ilvl w:val="0"/>
          <w:numId w:val="31"/>
        </w:numPr>
        <w:spacing w:before="100" w:beforeAutospacing="1" w:after="100" w:afterAutospacing="1"/>
        <w:rPr>
          <w:rFonts w:ascii="Roboto" w:hAnsi="Roboto" w:cs="Times New Roman"/>
          <w:szCs w:val="22"/>
          <w:lang w:val="en-US"/>
        </w:rPr>
      </w:pPr>
      <w:r w:rsidRPr="00CC505D">
        <w:rPr>
          <w:rFonts w:ascii="Roboto" w:hAnsi="Roboto" w:cs="Times New Roman"/>
          <w:szCs w:val="22"/>
          <w:lang w:val="en-US"/>
        </w:rPr>
        <w:t xml:space="preserve">a </w:t>
      </w:r>
      <w:r w:rsidRPr="00491FD3">
        <w:rPr>
          <w:rFonts w:ascii="Roboto" w:hAnsi="Roboto" w:cs="Times New Roman"/>
          <w:szCs w:val="22"/>
          <w:lang w:val="en-US"/>
        </w:rPr>
        <w:t>data governance framework</w:t>
      </w:r>
      <w:r w:rsidRPr="00CC505D">
        <w:rPr>
          <w:rFonts w:ascii="Roboto" w:hAnsi="Roboto" w:cs="Times New Roman"/>
          <w:szCs w:val="22"/>
          <w:lang w:val="en-US"/>
        </w:rPr>
        <w:t xml:space="preserve"> for licensing systems, integrating</w:t>
      </w:r>
      <w:r w:rsidR="00CC505D" w:rsidRPr="00491FD3">
        <w:rPr>
          <w:rFonts w:ascii="Roboto" w:hAnsi="Roboto" w:cs="Times New Roman"/>
          <w:szCs w:val="22"/>
          <w:lang w:val="en-US"/>
        </w:rPr>
        <w:t xml:space="preserve"> climate and hydrological data,</w:t>
      </w:r>
      <w:r w:rsidRPr="000573F2">
        <w:rPr>
          <w:rFonts w:ascii="Roboto" w:hAnsi="Roboto" w:cs="Times New Roman"/>
          <w:szCs w:val="22"/>
          <w:lang w:val="en-US"/>
        </w:rPr>
        <w:t xml:space="preserve"> digitalization opportunities and institutional responsibilities.</w:t>
      </w:r>
    </w:p>
    <w:p w14:paraId="03C45020" w14:textId="2CC5652C" w:rsidR="00862420" w:rsidRDefault="00862420" w:rsidP="00862420">
      <w:pPr>
        <w:spacing w:line="278" w:lineRule="auto"/>
        <w:jc w:val="both"/>
        <w:rPr>
          <w:rFonts w:ascii="Roboto" w:hAnsi="Roboto"/>
          <w:b/>
          <w:bCs/>
          <w:szCs w:val="22"/>
          <w:lang w:val="en-US"/>
        </w:rPr>
      </w:pPr>
      <w:r w:rsidRPr="00266F23">
        <w:rPr>
          <w:rFonts w:ascii="Roboto" w:hAnsi="Roboto"/>
          <w:b/>
          <w:bCs/>
          <w:szCs w:val="22"/>
          <w:lang w:val="en-US"/>
        </w:rPr>
        <w:t>Deliverable n°</w:t>
      </w:r>
      <w:r>
        <w:rPr>
          <w:rFonts w:ascii="Roboto" w:hAnsi="Roboto"/>
          <w:b/>
          <w:bCs/>
          <w:szCs w:val="22"/>
          <w:lang w:val="en-US"/>
        </w:rPr>
        <w:t>3</w:t>
      </w:r>
      <w:r w:rsidRPr="00266F23">
        <w:rPr>
          <w:rFonts w:ascii="Roboto" w:hAnsi="Roboto"/>
          <w:b/>
          <w:bCs/>
          <w:szCs w:val="22"/>
          <w:lang w:val="en-US"/>
        </w:rPr>
        <w:t xml:space="preserve"> will include </w:t>
      </w:r>
      <w:r w:rsidRPr="00862420">
        <w:rPr>
          <w:rFonts w:ascii="Roboto" w:hAnsi="Roboto"/>
          <w:b/>
          <w:bCs/>
          <w:szCs w:val="22"/>
          <w:u w:val="single"/>
          <w:lang w:val="en-US"/>
        </w:rPr>
        <w:t>a note</w:t>
      </w:r>
      <w:r w:rsidRPr="00266F23">
        <w:rPr>
          <w:rFonts w:ascii="Roboto" w:hAnsi="Roboto"/>
          <w:b/>
          <w:bCs/>
          <w:szCs w:val="22"/>
          <w:lang w:val="en-US"/>
        </w:rPr>
        <w:t xml:space="preserve"> describing draft regulations for sustainable water abstraction that will be transmitted to the Steering Committee to facilitate its adoption by Gambian authorities.</w:t>
      </w:r>
    </w:p>
    <w:p w14:paraId="0DCFB586" w14:textId="77777777" w:rsidR="00862420" w:rsidRPr="00862420" w:rsidRDefault="00862420" w:rsidP="00862420">
      <w:pPr>
        <w:spacing w:line="278" w:lineRule="auto"/>
        <w:jc w:val="both"/>
        <w:rPr>
          <w:rFonts w:ascii="Roboto" w:hAnsi="Roboto"/>
          <w:b/>
          <w:bCs/>
          <w:szCs w:val="22"/>
          <w:lang w:val="en-US"/>
        </w:rPr>
      </w:pPr>
    </w:p>
    <w:p w14:paraId="561A8972" w14:textId="7B3DDEA3" w:rsidR="0013080C" w:rsidRPr="004E03FB" w:rsidRDefault="0013080C" w:rsidP="0013080C">
      <w:pPr>
        <w:pStyle w:val="Titre"/>
        <w:numPr>
          <w:ilvl w:val="0"/>
          <w:numId w:val="25"/>
        </w:numPr>
        <w:ind w:left="426" w:firstLine="141"/>
        <w:rPr>
          <w:rStyle w:val="Accentuationlgre"/>
          <w:rFonts w:ascii="Roboto" w:hAnsi="Roboto"/>
          <w:sz w:val="22"/>
          <w:szCs w:val="22"/>
          <w:lang w:val="en-US"/>
        </w:rPr>
      </w:pPr>
      <w:bookmarkStart w:id="70" w:name="_Toc214025586"/>
      <w:r>
        <w:rPr>
          <w:rFonts w:ascii="Roboto" w:hAnsi="Roboto"/>
          <w:szCs w:val="22"/>
        </w:rPr>
        <w:t>Organizing a s</w:t>
      </w:r>
      <w:r w:rsidRPr="0098503D">
        <w:rPr>
          <w:rFonts w:ascii="Roboto" w:hAnsi="Roboto"/>
          <w:szCs w:val="22"/>
        </w:rPr>
        <w:t xml:space="preserve">takeholder </w:t>
      </w:r>
      <w:r>
        <w:rPr>
          <w:rFonts w:ascii="Roboto" w:hAnsi="Roboto"/>
          <w:szCs w:val="22"/>
        </w:rPr>
        <w:t>v</w:t>
      </w:r>
      <w:r w:rsidRPr="0098503D">
        <w:rPr>
          <w:rFonts w:ascii="Roboto" w:hAnsi="Roboto"/>
          <w:szCs w:val="22"/>
        </w:rPr>
        <w:t xml:space="preserve">alidation </w:t>
      </w:r>
      <w:r>
        <w:rPr>
          <w:rFonts w:ascii="Roboto" w:hAnsi="Roboto"/>
          <w:szCs w:val="22"/>
        </w:rPr>
        <w:t>w</w:t>
      </w:r>
      <w:r w:rsidRPr="0098503D">
        <w:rPr>
          <w:rFonts w:ascii="Roboto" w:hAnsi="Roboto"/>
          <w:szCs w:val="22"/>
        </w:rPr>
        <w:t>orkshop</w:t>
      </w:r>
      <w:bookmarkEnd w:id="70"/>
      <w:r w:rsidRPr="0013080C">
        <w:rPr>
          <w:rFonts w:ascii="Roboto" w:hAnsi="Roboto"/>
          <w:szCs w:val="22"/>
        </w:rPr>
        <w:t xml:space="preserve"> </w:t>
      </w:r>
    </w:p>
    <w:p w14:paraId="44A31668" w14:textId="540EC5BC" w:rsidR="0013080C" w:rsidRPr="0085261B" w:rsidRDefault="0013080C" w:rsidP="0013080C">
      <w:pPr>
        <w:spacing w:after="160" w:line="259" w:lineRule="auto"/>
        <w:contextualSpacing/>
        <w:jc w:val="both"/>
        <w:rPr>
          <w:rFonts w:ascii="Roboto" w:hAnsi="Roboto"/>
          <w:bCs/>
          <w:szCs w:val="22"/>
          <w:lang w:val="en-US"/>
        </w:rPr>
      </w:pPr>
      <w:r w:rsidRPr="0098503D">
        <w:rPr>
          <w:rFonts w:ascii="Roboto" w:hAnsi="Roboto"/>
          <w:szCs w:val="22"/>
          <w:lang w:val="en-US"/>
        </w:rPr>
        <w:t>Organize a national workshop with key institutional stakeholders to present the preliminary outputs, validate the technical and institutional components of the monitoring system, and gather feedback for finalization</w:t>
      </w:r>
    </w:p>
    <w:p w14:paraId="5E54E881" w14:textId="4CAAF5C2" w:rsidR="0013080C" w:rsidRDefault="00266F23" w:rsidP="0013080C">
      <w:pPr>
        <w:jc w:val="both"/>
        <w:rPr>
          <w:rFonts w:ascii="Roboto" w:hAnsi="Roboto" w:cstheme="minorHAnsi"/>
          <w:b/>
          <w:bCs/>
          <w:szCs w:val="22"/>
          <w:lang w:val="en-US"/>
        </w:rPr>
      </w:pPr>
      <w:r w:rsidRPr="007B51E8">
        <w:rPr>
          <w:b/>
          <w:bCs/>
          <w:lang w:val="en-US"/>
        </w:rPr>
        <w:t>W</w:t>
      </w:r>
      <w:r w:rsidRPr="007B51E8">
        <w:rPr>
          <w:rFonts w:ascii="Roboto" w:hAnsi="Roboto" w:cstheme="minorHAnsi"/>
          <w:b/>
          <w:bCs/>
          <w:szCs w:val="22"/>
          <w:lang w:val="en-US"/>
        </w:rPr>
        <w:t>ORKSHOP REPORT</w:t>
      </w:r>
      <w:r>
        <w:rPr>
          <w:rFonts w:ascii="Roboto" w:hAnsi="Roboto" w:cstheme="minorHAnsi"/>
          <w:b/>
          <w:bCs/>
          <w:szCs w:val="22"/>
          <w:lang w:val="en-US"/>
        </w:rPr>
        <w:t>,</w:t>
      </w:r>
      <w:r w:rsidRPr="007B51E8">
        <w:rPr>
          <w:rFonts w:ascii="Roboto" w:hAnsi="Roboto" w:cstheme="minorHAnsi"/>
          <w:b/>
          <w:bCs/>
          <w:szCs w:val="22"/>
          <w:lang w:val="en-US"/>
        </w:rPr>
        <w:t xml:space="preserve"> including key recommendations, summary of discussions, validation outcomes and a list of participants</w:t>
      </w:r>
      <w:r>
        <w:rPr>
          <w:rFonts w:ascii="Roboto" w:hAnsi="Roboto" w:cstheme="minorHAnsi"/>
          <w:b/>
          <w:bCs/>
          <w:szCs w:val="22"/>
          <w:lang w:val="en-US"/>
        </w:rPr>
        <w:t>.</w:t>
      </w:r>
    </w:p>
    <w:p w14:paraId="67DB7E0F" w14:textId="77777777" w:rsidR="00266F23" w:rsidRDefault="00266F23" w:rsidP="0013080C">
      <w:pPr>
        <w:jc w:val="both"/>
        <w:rPr>
          <w:rFonts w:ascii="Roboto" w:hAnsi="Roboto" w:cs="Calibri"/>
          <w:b/>
          <w:szCs w:val="22"/>
          <w:u w:val="single"/>
          <w:lang w:val="en-US"/>
        </w:rPr>
      </w:pPr>
    </w:p>
    <w:p w14:paraId="640AC6B5" w14:textId="4A7CFF53" w:rsidR="0013080C" w:rsidRPr="004E03FB" w:rsidRDefault="0013080C" w:rsidP="0013080C">
      <w:pPr>
        <w:jc w:val="both"/>
        <w:rPr>
          <w:rFonts w:ascii="Roboto" w:hAnsi="Roboto" w:cs="Calibri"/>
          <w:b/>
          <w:szCs w:val="22"/>
          <w:lang w:val="en-US"/>
        </w:rPr>
      </w:pPr>
      <w:r w:rsidRPr="004E03FB">
        <w:rPr>
          <w:rFonts w:ascii="Roboto" w:hAnsi="Roboto" w:cs="Calibri"/>
          <w:b/>
          <w:szCs w:val="22"/>
          <w:u w:val="single"/>
          <w:lang w:val="en-US"/>
        </w:rPr>
        <w:t>Associated deliverable</w:t>
      </w:r>
    </w:p>
    <w:p w14:paraId="5C26F878" w14:textId="3B0F8D64" w:rsidR="0013080C" w:rsidRDefault="0013080C" w:rsidP="0013080C">
      <w:pPr>
        <w:tabs>
          <w:tab w:val="left" w:pos="247"/>
        </w:tabs>
        <w:autoSpaceDE w:val="0"/>
        <w:autoSpaceDN w:val="0"/>
        <w:adjustRightInd w:val="0"/>
        <w:rPr>
          <w:rFonts w:ascii="Roboto" w:eastAsia="Calibri" w:hAnsi="Roboto" w:cs="Calibri"/>
          <w:color w:val="000000"/>
          <w:szCs w:val="22"/>
          <w:lang w:val="en-US"/>
        </w:rPr>
      </w:pPr>
      <w:r w:rsidRPr="0085261B">
        <w:rPr>
          <w:rFonts w:ascii="Roboto" w:hAnsi="Roboto"/>
          <w:b/>
          <w:bCs/>
          <w:szCs w:val="22"/>
          <w:lang w:val="en-US"/>
        </w:rPr>
        <w:t xml:space="preserve">DELIVERABLE </w:t>
      </w:r>
      <w:r w:rsidR="00266F23">
        <w:rPr>
          <w:rFonts w:ascii="Roboto" w:hAnsi="Roboto"/>
          <w:b/>
          <w:bCs/>
          <w:szCs w:val="22"/>
          <w:lang w:val="en-US"/>
        </w:rPr>
        <w:t>5</w:t>
      </w:r>
      <w:r w:rsidR="00390098">
        <w:rPr>
          <w:rFonts w:ascii="Roboto" w:hAnsi="Roboto"/>
          <w:b/>
          <w:bCs/>
          <w:szCs w:val="22"/>
          <w:lang w:val="en-US"/>
        </w:rPr>
        <w:t xml:space="preserve">: </w:t>
      </w:r>
      <w:r>
        <w:rPr>
          <w:rFonts w:ascii="Roboto" w:hAnsi="Roboto"/>
          <w:b/>
          <w:bCs/>
          <w:szCs w:val="22"/>
          <w:lang w:val="en-US"/>
        </w:rPr>
        <w:t xml:space="preserve"> </w:t>
      </w:r>
      <w:r w:rsidRPr="0013080C">
        <w:rPr>
          <w:rFonts w:ascii="Roboto" w:hAnsi="Roboto"/>
          <w:b/>
          <w:bCs/>
          <w:lang w:val="en-US"/>
        </w:rPr>
        <w:t>PROPOSAL OF ACTION PLAN FOR SUSTAINABLE WATER ABSTRACTION IN THE GAMBIA</w:t>
      </w:r>
      <w:r w:rsidRPr="004E03FB">
        <w:rPr>
          <w:rFonts w:ascii="Roboto" w:eastAsia="Calibri" w:hAnsi="Roboto" w:cs="Calibri"/>
          <w:color w:val="000000"/>
          <w:szCs w:val="22"/>
          <w:lang w:val="en-US"/>
        </w:rPr>
        <w:t xml:space="preserve"> </w:t>
      </w:r>
    </w:p>
    <w:p w14:paraId="194F156A" w14:textId="6BB52468" w:rsidR="0013080C" w:rsidRPr="004E03FB" w:rsidRDefault="0013080C" w:rsidP="0013080C">
      <w:pPr>
        <w:tabs>
          <w:tab w:val="left" w:pos="247"/>
        </w:tabs>
        <w:autoSpaceDE w:val="0"/>
        <w:autoSpaceDN w:val="0"/>
        <w:adjustRightInd w:val="0"/>
        <w:rPr>
          <w:rFonts w:ascii="Roboto" w:eastAsia="Calibri" w:hAnsi="Roboto" w:cs="Calibri"/>
          <w:color w:val="000000"/>
          <w:szCs w:val="22"/>
          <w:lang w:val="en-US"/>
        </w:rPr>
      </w:pPr>
      <w:r w:rsidRPr="004E03FB">
        <w:rPr>
          <w:rFonts w:ascii="Roboto" w:eastAsia="Calibri" w:hAnsi="Roboto" w:cs="Calibri"/>
          <w:color w:val="000000"/>
          <w:szCs w:val="22"/>
          <w:lang w:val="en-US"/>
        </w:rPr>
        <w:t xml:space="preserve">At the end of </w:t>
      </w:r>
      <w:r>
        <w:rPr>
          <w:rFonts w:ascii="Roboto" w:eastAsia="Calibri" w:hAnsi="Roboto" w:cs="Calibri"/>
          <w:color w:val="000000"/>
          <w:szCs w:val="22"/>
          <w:lang w:val="en-US"/>
        </w:rPr>
        <w:t>this support,</w:t>
      </w:r>
      <w:r w:rsidRPr="004E03FB">
        <w:rPr>
          <w:rFonts w:ascii="Roboto" w:eastAsia="Calibri" w:hAnsi="Roboto" w:cs="Calibri"/>
          <w:color w:val="000000"/>
          <w:szCs w:val="22"/>
          <w:lang w:val="en-US"/>
        </w:rPr>
        <w:t xml:space="preserve"> the consultant will produce </w:t>
      </w:r>
      <w:r w:rsidRPr="004E03FB">
        <w:rPr>
          <w:rFonts w:ascii="Roboto" w:hAnsi="Roboto"/>
          <w:szCs w:val="22"/>
          <w:lang w:val="en-US"/>
        </w:rPr>
        <w:t xml:space="preserve">a </w:t>
      </w:r>
      <w:r w:rsidRPr="004E03FB">
        <w:rPr>
          <w:rFonts w:ascii="Roboto" w:hAnsi="Roboto"/>
          <w:b/>
          <w:bCs/>
          <w:szCs w:val="22"/>
          <w:lang w:val="en-US"/>
        </w:rPr>
        <w:t xml:space="preserve">sustainable deployment </w:t>
      </w:r>
      <w:r w:rsidRPr="004E03FB">
        <w:rPr>
          <w:rFonts w:ascii="Roboto" w:eastAsia="Calibri" w:hAnsi="Roboto" w:cs="Calibri"/>
          <w:b/>
          <w:bCs/>
          <w:color w:val="000000"/>
          <w:szCs w:val="22"/>
          <w:lang w:val="en-US"/>
        </w:rPr>
        <w:t>action plan</w:t>
      </w:r>
      <w:r w:rsidRPr="004E03FB">
        <w:rPr>
          <w:rFonts w:ascii="Roboto" w:eastAsia="Calibri" w:hAnsi="Roboto" w:cs="Calibri"/>
          <w:color w:val="000000"/>
          <w:szCs w:val="22"/>
          <w:lang w:val="en-US"/>
        </w:rPr>
        <w:t xml:space="preserve"> </w:t>
      </w:r>
      <w:r w:rsidRPr="000573F2">
        <w:rPr>
          <w:rFonts w:ascii="Roboto" w:hAnsi="Roboto" w:cs="Times New Roman"/>
          <w:szCs w:val="22"/>
          <w:lang w:val="en-US"/>
        </w:rPr>
        <w:t>detailing</w:t>
      </w:r>
      <w:r w:rsidRPr="004E03FB">
        <w:rPr>
          <w:rFonts w:ascii="Roboto" w:eastAsia="Calibri" w:hAnsi="Roboto" w:cs="Calibri"/>
          <w:color w:val="000000"/>
          <w:szCs w:val="22"/>
          <w:lang w:val="en-US"/>
        </w:rPr>
        <w:t xml:space="preserve">: </w:t>
      </w:r>
    </w:p>
    <w:p w14:paraId="09F54C57" w14:textId="77777777" w:rsidR="0013080C" w:rsidRPr="004E03FB" w:rsidRDefault="0013080C" w:rsidP="0013080C">
      <w:pPr>
        <w:pStyle w:val="Paragraphedeliste"/>
        <w:numPr>
          <w:ilvl w:val="0"/>
          <w:numId w:val="22"/>
        </w:numPr>
        <w:tabs>
          <w:tab w:val="left" w:pos="247"/>
        </w:tabs>
        <w:autoSpaceDE w:val="0"/>
        <w:autoSpaceDN w:val="0"/>
        <w:adjustRightInd w:val="0"/>
        <w:spacing w:after="160" w:line="259" w:lineRule="auto"/>
        <w:contextualSpacing/>
        <w:rPr>
          <w:rFonts w:ascii="Roboto" w:eastAsia="Calibri" w:hAnsi="Roboto" w:cs="Calibri"/>
          <w:color w:val="000000"/>
          <w:szCs w:val="22"/>
          <w:lang w:val="en-US"/>
        </w:rPr>
      </w:pPr>
      <w:r w:rsidRPr="004E03FB">
        <w:rPr>
          <w:rFonts w:ascii="Roboto" w:eastAsia="Calibri" w:hAnsi="Roboto" w:cs="Calibri"/>
          <w:b/>
          <w:bCs/>
          <w:color w:val="000000"/>
          <w:szCs w:val="22"/>
          <w:lang w:val="en-US"/>
        </w:rPr>
        <w:t xml:space="preserve">Timeline:  </w:t>
      </w:r>
      <w:r w:rsidRPr="004E03FB">
        <w:rPr>
          <w:rFonts w:ascii="Roboto" w:hAnsi="Roboto"/>
          <w:szCs w:val="22"/>
          <w:lang w:val="en-US"/>
        </w:rPr>
        <w:t xml:space="preserve">schedule with steps and deadlines for each activity </w:t>
      </w:r>
      <w:r w:rsidRPr="004E03FB">
        <w:rPr>
          <w:rFonts w:ascii="Roboto" w:eastAsia="Calibri" w:hAnsi="Roboto" w:cs="Calibri"/>
          <w:color w:val="000000"/>
          <w:szCs w:val="22"/>
          <w:lang w:val="en-US"/>
        </w:rPr>
        <w:t xml:space="preserve">  </w:t>
      </w:r>
    </w:p>
    <w:p w14:paraId="227E6E5D" w14:textId="77777777" w:rsidR="0013080C" w:rsidRPr="004E03FB" w:rsidRDefault="0013080C" w:rsidP="0013080C">
      <w:pPr>
        <w:pStyle w:val="Paragraphedeliste"/>
        <w:numPr>
          <w:ilvl w:val="0"/>
          <w:numId w:val="22"/>
        </w:numPr>
        <w:tabs>
          <w:tab w:val="left" w:pos="247"/>
        </w:tabs>
        <w:autoSpaceDE w:val="0"/>
        <w:autoSpaceDN w:val="0"/>
        <w:adjustRightInd w:val="0"/>
        <w:spacing w:after="160" w:line="259" w:lineRule="auto"/>
        <w:contextualSpacing/>
        <w:rPr>
          <w:rFonts w:ascii="Roboto" w:eastAsia="Calibri" w:hAnsi="Roboto" w:cs="Calibri"/>
          <w:color w:val="000000"/>
          <w:szCs w:val="22"/>
          <w:lang w:val="en-US"/>
        </w:rPr>
      </w:pPr>
      <w:r w:rsidRPr="004E03FB">
        <w:rPr>
          <w:rFonts w:ascii="Roboto" w:eastAsia="Calibri" w:hAnsi="Roboto" w:cs="Calibri"/>
          <w:b/>
          <w:bCs/>
          <w:color w:val="000000"/>
          <w:szCs w:val="22"/>
          <w:lang w:val="en-US"/>
        </w:rPr>
        <w:t xml:space="preserve">Responsibilities: </w:t>
      </w:r>
      <w:r w:rsidRPr="004E03FB">
        <w:rPr>
          <w:rFonts w:ascii="Roboto" w:eastAsia="Calibri" w:hAnsi="Roboto" w:cs="Calibri"/>
          <w:color w:val="000000"/>
          <w:szCs w:val="22"/>
          <w:lang w:val="en-US"/>
        </w:rPr>
        <w:t xml:space="preserve">assignment of roles and responsibilities to the different stakeholders (ministries, administrations, committees, etc.) </w:t>
      </w:r>
    </w:p>
    <w:p w14:paraId="675CA792" w14:textId="77777777" w:rsidR="0013080C" w:rsidRPr="004E03FB" w:rsidRDefault="0013080C" w:rsidP="0013080C">
      <w:pPr>
        <w:pStyle w:val="Paragraphedeliste"/>
        <w:numPr>
          <w:ilvl w:val="0"/>
          <w:numId w:val="22"/>
        </w:numPr>
        <w:tabs>
          <w:tab w:val="left" w:pos="247"/>
        </w:tabs>
        <w:autoSpaceDE w:val="0"/>
        <w:autoSpaceDN w:val="0"/>
        <w:adjustRightInd w:val="0"/>
        <w:spacing w:after="160" w:line="259" w:lineRule="auto"/>
        <w:contextualSpacing/>
        <w:rPr>
          <w:rFonts w:ascii="Roboto" w:eastAsia="Calibri" w:hAnsi="Roboto" w:cs="Calibri"/>
          <w:color w:val="000000"/>
          <w:szCs w:val="22"/>
          <w:lang w:val="en-US"/>
        </w:rPr>
      </w:pPr>
      <w:r w:rsidRPr="004E03FB">
        <w:rPr>
          <w:rFonts w:ascii="Roboto" w:eastAsia="Calibri" w:hAnsi="Roboto" w:cs="Calibri"/>
          <w:b/>
          <w:bCs/>
          <w:color w:val="000000"/>
          <w:szCs w:val="22"/>
          <w:lang w:val="en-US"/>
        </w:rPr>
        <w:t>Resources</w:t>
      </w:r>
      <w:r w:rsidRPr="004E03FB">
        <w:rPr>
          <w:rFonts w:ascii="Roboto" w:hAnsi="Roboto" w:cs="Times New Roman"/>
          <w:szCs w:val="22"/>
          <w:lang w:val="en-US"/>
        </w:rPr>
        <w:t xml:space="preserve"> </w:t>
      </w:r>
      <w:r w:rsidRPr="000573F2">
        <w:rPr>
          <w:rFonts w:ascii="Roboto" w:eastAsia="Calibri" w:hAnsi="Roboto" w:cs="Calibri"/>
          <w:b/>
          <w:bCs/>
          <w:color w:val="000000"/>
          <w:szCs w:val="22"/>
          <w:lang w:val="en-US"/>
        </w:rPr>
        <w:t>requirements</w:t>
      </w:r>
      <w:r w:rsidRPr="004E03FB">
        <w:rPr>
          <w:rFonts w:ascii="Roboto" w:eastAsia="Calibri" w:hAnsi="Roboto" w:cs="Calibri"/>
          <w:b/>
          <w:bCs/>
          <w:color w:val="000000"/>
          <w:szCs w:val="22"/>
          <w:lang w:val="en-US"/>
        </w:rPr>
        <w:t xml:space="preserve">: </w:t>
      </w:r>
      <w:r w:rsidRPr="004E03FB">
        <w:rPr>
          <w:rFonts w:ascii="Roboto" w:eastAsia="Calibri" w:hAnsi="Roboto" w:cs="Calibri"/>
          <w:color w:val="000000"/>
          <w:szCs w:val="22"/>
          <w:lang w:val="en-US"/>
        </w:rPr>
        <w:t>identification of necessary human, financial, and material resources</w:t>
      </w:r>
    </w:p>
    <w:p w14:paraId="6895784F" w14:textId="77777777" w:rsidR="0013080C" w:rsidRPr="004E03FB" w:rsidRDefault="0013080C" w:rsidP="0013080C">
      <w:pPr>
        <w:pStyle w:val="Paragraphedeliste"/>
        <w:numPr>
          <w:ilvl w:val="0"/>
          <w:numId w:val="22"/>
        </w:numPr>
        <w:tabs>
          <w:tab w:val="left" w:pos="247"/>
        </w:tabs>
        <w:autoSpaceDE w:val="0"/>
        <w:autoSpaceDN w:val="0"/>
        <w:adjustRightInd w:val="0"/>
        <w:spacing w:after="160" w:line="259" w:lineRule="auto"/>
        <w:contextualSpacing/>
        <w:rPr>
          <w:rFonts w:ascii="Roboto" w:eastAsia="Calibri" w:hAnsi="Roboto" w:cs="Calibri"/>
          <w:color w:val="000000"/>
          <w:szCs w:val="22"/>
          <w:lang w:val="en-US"/>
        </w:rPr>
      </w:pPr>
      <w:r w:rsidRPr="004E03FB">
        <w:rPr>
          <w:rFonts w:ascii="Roboto" w:eastAsia="Calibri" w:hAnsi="Roboto" w:cs="Calibri"/>
          <w:b/>
          <w:bCs/>
          <w:color w:val="000000"/>
          <w:szCs w:val="22"/>
          <w:lang w:val="en-US"/>
        </w:rPr>
        <w:t xml:space="preserve">Monitoring and Evaluation indicators: </w:t>
      </w:r>
      <w:r w:rsidRPr="004E03FB">
        <w:rPr>
          <w:rFonts w:ascii="Roboto" w:eastAsia="Calibri" w:hAnsi="Roboto" w:cs="Calibri"/>
          <w:color w:val="000000"/>
          <w:szCs w:val="22"/>
          <w:lang w:val="en-US"/>
        </w:rPr>
        <w:t>criteria to measure progress and the impact of the reform.</w:t>
      </w:r>
    </w:p>
    <w:p w14:paraId="49355A99" w14:textId="77777777" w:rsidR="0013080C" w:rsidRPr="004E03FB" w:rsidRDefault="0013080C" w:rsidP="0013080C">
      <w:pPr>
        <w:pStyle w:val="Paragraphedeliste"/>
        <w:numPr>
          <w:ilvl w:val="0"/>
          <w:numId w:val="22"/>
        </w:numPr>
        <w:tabs>
          <w:tab w:val="left" w:pos="247"/>
        </w:tabs>
        <w:autoSpaceDE w:val="0"/>
        <w:autoSpaceDN w:val="0"/>
        <w:adjustRightInd w:val="0"/>
        <w:spacing w:after="160" w:line="259" w:lineRule="auto"/>
        <w:contextualSpacing/>
        <w:rPr>
          <w:rFonts w:ascii="Roboto" w:eastAsia="Calibri" w:hAnsi="Roboto" w:cs="Calibri"/>
          <w:color w:val="000000"/>
          <w:szCs w:val="22"/>
          <w:lang w:val="en-US"/>
        </w:rPr>
      </w:pPr>
      <w:r w:rsidRPr="004E03FB">
        <w:rPr>
          <w:rFonts w:ascii="Roboto" w:eastAsia="Calibri" w:hAnsi="Roboto" w:cs="Calibri"/>
          <w:b/>
          <w:bCs/>
          <w:color w:val="000000"/>
          <w:szCs w:val="22"/>
          <w:lang w:val="en-US"/>
        </w:rPr>
        <w:t xml:space="preserve">Communication: </w:t>
      </w:r>
      <w:r w:rsidRPr="004E03FB">
        <w:rPr>
          <w:rFonts w:ascii="Roboto" w:eastAsia="Calibri" w:hAnsi="Roboto" w:cs="Calibri"/>
          <w:color w:val="000000"/>
          <w:szCs w:val="22"/>
          <w:lang w:val="en-US"/>
        </w:rPr>
        <w:t>strategy to inform the relevant actors and the general public.</w:t>
      </w:r>
    </w:p>
    <w:p w14:paraId="1EE168A4" w14:textId="77777777" w:rsidR="0013080C" w:rsidRPr="004E03FB" w:rsidRDefault="0013080C" w:rsidP="0013080C">
      <w:pPr>
        <w:pStyle w:val="Paragraphedeliste"/>
        <w:numPr>
          <w:ilvl w:val="0"/>
          <w:numId w:val="22"/>
        </w:numPr>
        <w:tabs>
          <w:tab w:val="left" w:pos="247"/>
        </w:tabs>
        <w:autoSpaceDE w:val="0"/>
        <w:autoSpaceDN w:val="0"/>
        <w:adjustRightInd w:val="0"/>
        <w:spacing w:after="160" w:line="259" w:lineRule="auto"/>
        <w:contextualSpacing/>
        <w:rPr>
          <w:rFonts w:ascii="Roboto" w:eastAsia="Calibri" w:hAnsi="Roboto" w:cs="Calibri"/>
          <w:color w:val="000000"/>
          <w:szCs w:val="22"/>
          <w:lang w:val="en-US"/>
        </w:rPr>
      </w:pPr>
      <w:r w:rsidRPr="004E03FB">
        <w:rPr>
          <w:rFonts w:ascii="Roboto" w:eastAsia="Calibri" w:hAnsi="Roboto" w:cs="Calibri"/>
          <w:b/>
          <w:bCs/>
          <w:color w:val="000000"/>
          <w:szCs w:val="22"/>
          <w:lang w:val="en-US"/>
        </w:rPr>
        <w:t xml:space="preserve">Risk management measures: </w:t>
      </w:r>
      <w:r w:rsidRPr="004E03FB">
        <w:rPr>
          <w:rFonts w:ascii="Roboto" w:eastAsia="Calibri" w:hAnsi="Roboto" w:cs="Calibri"/>
          <w:color w:val="000000"/>
          <w:szCs w:val="22"/>
          <w:lang w:val="en-US"/>
        </w:rPr>
        <w:t>analysis of potential obstacles and plans to anticipate or handle them.</w:t>
      </w:r>
    </w:p>
    <w:p w14:paraId="487812E0" w14:textId="77777777" w:rsidR="0013080C" w:rsidRPr="004E03FB" w:rsidRDefault="0013080C" w:rsidP="0013080C">
      <w:pPr>
        <w:pStyle w:val="Paragraphedeliste"/>
        <w:numPr>
          <w:ilvl w:val="0"/>
          <w:numId w:val="22"/>
        </w:numPr>
        <w:tabs>
          <w:tab w:val="left" w:pos="247"/>
        </w:tabs>
        <w:autoSpaceDE w:val="0"/>
        <w:autoSpaceDN w:val="0"/>
        <w:adjustRightInd w:val="0"/>
        <w:spacing w:after="160" w:line="259" w:lineRule="auto"/>
        <w:contextualSpacing/>
        <w:rPr>
          <w:rFonts w:ascii="Roboto" w:eastAsia="Calibri" w:hAnsi="Roboto" w:cs="Calibri"/>
          <w:color w:val="000000"/>
          <w:szCs w:val="22"/>
          <w:lang w:val="en-US"/>
        </w:rPr>
      </w:pPr>
      <w:r w:rsidRPr="004E03FB">
        <w:rPr>
          <w:rFonts w:ascii="Roboto" w:eastAsia="Calibri" w:hAnsi="Roboto" w:cs="Calibri"/>
          <w:b/>
          <w:bCs/>
          <w:color w:val="000000"/>
          <w:szCs w:val="22"/>
          <w:lang w:val="en-US"/>
        </w:rPr>
        <w:t xml:space="preserve">Coordination mechanisms: </w:t>
      </w:r>
      <w:r w:rsidRPr="004E03FB">
        <w:rPr>
          <w:rFonts w:ascii="Roboto" w:eastAsia="Calibri" w:hAnsi="Roboto" w:cs="Calibri"/>
          <w:color w:val="000000"/>
          <w:szCs w:val="22"/>
          <w:lang w:val="en-US"/>
        </w:rPr>
        <w:t>organization of interactions between the different entities involved.</w:t>
      </w:r>
    </w:p>
    <w:p w14:paraId="0A75496D" w14:textId="6CAE8E23" w:rsidR="00390098" w:rsidRDefault="0013080C" w:rsidP="0013080C">
      <w:pPr>
        <w:spacing w:before="100" w:beforeAutospacing="1" w:after="100" w:afterAutospacing="1"/>
        <w:jc w:val="both"/>
        <w:rPr>
          <w:rFonts w:ascii="Roboto" w:hAnsi="Roboto"/>
          <w:szCs w:val="22"/>
          <w:lang w:val="en-US"/>
        </w:rPr>
      </w:pPr>
      <w:r w:rsidRPr="004E03FB">
        <w:rPr>
          <w:rFonts w:ascii="Roboto" w:hAnsi="Roboto" w:cs="Times New Roman"/>
          <w:szCs w:val="22"/>
          <w:lang w:val="en-US"/>
        </w:rPr>
        <w:t xml:space="preserve">This </w:t>
      </w:r>
      <w:r w:rsidR="00390098">
        <w:rPr>
          <w:rFonts w:ascii="Roboto" w:hAnsi="Roboto" w:cs="Times New Roman"/>
          <w:szCs w:val="22"/>
          <w:lang w:val="en-US"/>
        </w:rPr>
        <w:t>technical assistance</w:t>
      </w:r>
      <w:r w:rsidRPr="004E03FB">
        <w:rPr>
          <w:rFonts w:ascii="Roboto" w:hAnsi="Roboto" w:cs="Times New Roman"/>
          <w:szCs w:val="22"/>
          <w:lang w:val="en-US"/>
        </w:rPr>
        <w:t xml:space="preserve"> will provide a comprehensive </w:t>
      </w:r>
      <w:r>
        <w:rPr>
          <w:rFonts w:ascii="Roboto" w:hAnsi="Roboto" w:cs="Times New Roman"/>
          <w:szCs w:val="22"/>
          <w:lang w:val="en-US"/>
        </w:rPr>
        <w:t xml:space="preserve">and climate-resilient governance </w:t>
      </w:r>
      <w:r w:rsidRPr="004E03FB">
        <w:rPr>
          <w:rFonts w:ascii="Roboto" w:hAnsi="Roboto" w:cs="Times New Roman"/>
          <w:szCs w:val="22"/>
          <w:lang w:val="en-US"/>
        </w:rPr>
        <w:t xml:space="preserve">framework to strengthen the governance of surface and groundwater abstraction in The Gambia. It will include the </w:t>
      </w:r>
      <w:r w:rsidR="00390098">
        <w:rPr>
          <w:rFonts w:ascii="Roboto" w:hAnsi="Roboto" w:cs="Times New Roman"/>
          <w:szCs w:val="22"/>
          <w:lang w:val="en-US"/>
        </w:rPr>
        <w:t>review</w:t>
      </w:r>
      <w:r w:rsidRPr="004E03FB">
        <w:rPr>
          <w:rFonts w:ascii="Roboto" w:hAnsi="Roboto" w:cs="Times New Roman"/>
          <w:szCs w:val="22"/>
          <w:lang w:val="en-US"/>
        </w:rPr>
        <w:t xml:space="preserve"> and harmonization of legislation, the development of enforceable abstraction regulations, and the design of monitoring and information systems for </w:t>
      </w:r>
      <w:r w:rsidRPr="004E03FB">
        <w:rPr>
          <w:rFonts w:ascii="Roboto" w:hAnsi="Roboto" w:cs="Times New Roman"/>
          <w:szCs w:val="22"/>
          <w:lang w:val="en-US"/>
        </w:rPr>
        <w:lastRenderedPageBreak/>
        <w:t xml:space="preserve">resource management. </w:t>
      </w:r>
      <w:r w:rsidR="00390098" w:rsidRPr="000573F2">
        <w:rPr>
          <w:rFonts w:ascii="Roboto" w:hAnsi="Roboto"/>
          <w:szCs w:val="22"/>
          <w:lang w:val="en-US"/>
        </w:rPr>
        <w:t xml:space="preserve">The </w:t>
      </w:r>
      <w:r w:rsidR="00390098">
        <w:rPr>
          <w:rFonts w:ascii="Roboto" w:hAnsi="Roboto"/>
          <w:szCs w:val="22"/>
          <w:lang w:val="en-US"/>
        </w:rPr>
        <w:t xml:space="preserve">report </w:t>
      </w:r>
      <w:r w:rsidR="00390098" w:rsidRPr="000573F2">
        <w:rPr>
          <w:rFonts w:ascii="Roboto" w:hAnsi="Roboto"/>
          <w:szCs w:val="22"/>
          <w:lang w:val="en-US"/>
        </w:rPr>
        <w:t xml:space="preserve">will result in a </w:t>
      </w:r>
      <w:r w:rsidR="00390098" w:rsidRPr="000573F2">
        <w:rPr>
          <w:rFonts w:ascii="Roboto" w:hAnsi="Roboto"/>
          <w:b/>
          <w:bCs/>
          <w:szCs w:val="22"/>
          <w:lang w:val="en-US"/>
        </w:rPr>
        <w:t>comprehensive legal and regulatory package</w:t>
      </w:r>
      <w:r w:rsidR="00390098" w:rsidRPr="000573F2">
        <w:rPr>
          <w:rFonts w:ascii="Roboto" w:hAnsi="Roboto"/>
          <w:szCs w:val="22"/>
          <w:lang w:val="en-US"/>
        </w:rPr>
        <w:t xml:space="preserve"> ready for submission to competent national authorities, ensuring full alignment with the national reform agenda and the Paris Agreement commitments</w:t>
      </w:r>
      <w:r w:rsidR="00390098">
        <w:rPr>
          <w:rFonts w:ascii="Roboto" w:hAnsi="Roboto"/>
          <w:szCs w:val="22"/>
          <w:lang w:val="en-US"/>
        </w:rPr>
        <w:t>.</w:t>
      </w:r>
    </w:p>
    <w:p w14:paraId="4178F72A" w14:textId="090B1D72" w:rsidR="0013080C" w:rsidRPr="004E03FB" w:rsidRDefault="00390098" w:rsidP="0013080C">
      <w:pPr>
        <w:spacing w:before="100" w:beforeAutospacing="1" w:after="100" w:afterAutospacing="1"/>
        <w:jc w:val="both"/>
        <w:rPr>
          <w:rFonts w:ascii="Roboto" w:hAnsi="Roboto" w:cs="Times New Roman"/>
          <w:szCs w:val="22"/>
          <w:lang w:val="en-US"/>
        </w:rPr>
      </w:pPr>
      <w:r>
        <w:rPr>
          <w:rFonts w:ascii="Roboto" w:hAnsi="Roboto" w:cs="Times New Roman"/>
          <w:szCs w:val="22"/>
          <w:lang w:val="en-US"/>
        </w:rPr>
        <w:t>It</w:t>
      </w:r>
      <w:r w:rsidR="0013080C" w:rsidRPr="004E03FB">
        <w:rPr>
          <w:rFonts w:ascii="Roboto" w:hAnsi="Roboto" w:cs="Times New Roman"/>
          <w:szCs w:val="22"/>
          <w:lang w:val="en-US"/>
        </w:rPr>
        <w:t xml:space="preserve"> will culminate in a </w:t>
      </w:r>
      <w:r w:rsidR="0013080C" w:rsidRPr="00390098">
        <w:rPr>
          <w:rFonts w:ascii="Roboto" w:hAnsi="Roboto" w:cs="Times New Roman"/>
          <w:b/>
          <w:bCs/>
          <w:szCs w:val="22"/>
          <w:lang w:val="en-US"/>
        </w:rPr>
        <w:t>sustainable deployment action plan</w:t>
      </w:r>
      <w:r w:rsidR="0013080C" w:rsidRPr="004E03FB">
        <w:rPr>
          <w:rFonts w:ascii="Roboto" w:hAnsi="Roboto" w:cs="Times New Roman"/>
          <w:szCs w:val="22"/>
          <w:lang w:val="en-US"/>
        </w:rPr>
        <w:t xml:space="preserve"> outlining key activity, institutional responsibilities, resource needs, and monitoring indicators to ensure effective and climate-resilient implementation of the reform.</w:t>
      </w:r>
    </w:p>
    <w:p w14:paraId="156F0647" w14:textId="4A91CE9E" w:rsidR="00390098" w:rsidRDefault="00390098" w:rsidP="00390098">
      <w:pPr>
        <w:spacing w:line="278" w:lineRule="auto"/>
        <w:jc w:val="both"/>
        <w:rPr>
          <w:rFonts w:ascii="Roboto" w:hAnsi="Roboto"/>
          <w:szCs w:val="22"/>
          <w:lang w:val="en-US"/>
        </w:rPr>
      </w:pPr>
      <w:r w:rsidRPr="00D82C00">
        <w:rPr>
          <w:rFonts w:ascii="Roboto" w:hAnsi="Roboto"/>
          <w:szCs w:val="22"/>
          <w:lang w:val="en-US"/>
        </w:rPr>
        <w:t>Th</w:t>
      </w:r>
      <w:r>
        <w:rPr>
          <w:rFonts w:ascii="Roboto" w:hAnsi="Roboto"/>
          <w:szCs w:val="22"/>
          <w:lang w:val="en-US"/>
        </w:rPr>
        <w:t>e technical assistance</w:t>
      </w:r>
      <w:r w:rsidRPr="00D82C00">
        <w:rPr>
          <w:rFonts w:ascii="Roboto" w:hAnsi="Roboto"/>
          <w:szCs w:val="22"/>
          <w:lang w:val="en-US"/>
        </w:rPr>
        <w:t xml:space="preserve"> will also support national institutions, including the </w:t>
      </w:r>
      <w:proofErr w:type="spellStart"/>
      <w:r w:rsidRPr="00D82C00">
        <w:rPr>
          <w:rFonts w:ascii="Roboto" w:hAnsi="Roboto"/>
          <w:szCs w:val="22"/>
          <w:lang w:val="en-US"/>
        </w:rPr>
        <w:t>MoFWR</w:t>
      </w:r>
      <w:proofErr w:type="spellEnd"/>
      <w:r w:rsidRPr="00D82C00">
        <w:rPr>
          <w:rFonts w:ascii="Roboto" w:hAnsi="Roboto"/>
          <w:szCs w:val="22"/>
          <w:lang w:val="en-US"/>
        </w:rPr>
        <w:t>, in drafting a Cabinet Paper to formalize governance and coordination bodies responsible for implementing the reform.</w:t>
      </w:r>
    </w:p>
    <w:p w14:paraId="4DEEA932" w14:textId="77777777" w:rsidR="0013080C" w:rsidRPr="0013080C" w:rsidRDefault="0013080C" w:rsidP="0013080C">
      <w:pPr>
        <w:spacing w:line="278" w:lineRule="auto"/>
        <w:jc w:val="both"/>
        <w:rPr>
          <w:rFonts w:ascii="Roboto" w:hAnsi="Roboto"/>
          <w:szCs w:val="22"/>
          <w:lang w:val="en-US"/>
        </w:rPr>
      </w:pPr>
    </w:p>
    <w:p w14:paraId="6C2DDE95" w14:textId="36D9C09F" w:rsidR="0013080C" w:rsidRPr="0013080C" w:rsidRDefault="0013080C" w:rsidP="0013080C">
      <w:pPr>
        <w:rPr>
          <w:rFonts w:ascii="Roboto" w:hAnsi="Roboto" w:cs="Times New Roman"/>
          <w:szCs w:val="22"/>
          <w:lang w:val="en-US"/>
        </w:rPr>
      </w:pPr>
      <w:r w:rsidRPr="000573F2">
        <w:rPr>
          <w:rFonts w:ascii="Roboto" w:hAnsi="Roboto" w:cs="Times New Roman"/>
          <w:szCs w:val="22"/>
          <w:lang w:val="en-US"/>
        </w:rPr>
        <w:t>This deliverable will serve as a roadmap for the operational rollout of the water governance reform and for the establishment of a long-term monitoring system</w:t>
      </w:r>
      <w:r>
        <w:rPr>
          <w:rFonts w:ascii="Roboto" w:hAnsi="Roboto" w:cs="Times New Roman"/>
          <w:szCs w:val="22"/>
          <w:lang w:val="en-US"/>
        </w:rPr>
        <w:t>.</w:t>
      </w:r>
    </w:p>
    <w:p w14:paraId="57FE427A" w14:textId="77777777" w:rsidR="00BA3D82" w:rsidRPr="0013080C" w:rsidRDefault="00BA3D82" w:rsidP="00806786">
      <w:pPr>
        <w:jc w:val="both"/>
        <w:rPr>
          <w:rFonts w:ascii="Roboto" w:hAnsi="Roboto"/>
          <w:szCs w:val="22"/>
          <w:lang w:val="en-US"/>
        </w:rPr>
      </w:pPr>
    </w:p>
    <w:p w14:paraId="0C56A228" w14:textId="3D427F7D" w:rsidR="003F3ACC" w:rsidRPr="0013080C" w:rsidRDefault="00B31973" w:rsidP="00A843E6">
      <w:pPr>
        <w:pStyle w:val="Titre"/>
        <w:numPr>
          <w:ilvl w:val="1"/>
          <w:numId w:val="26"/>
        </w:numPr>
        <w:pBdr>
          <w:bottom w:val="single" w:sz="4" w:space="2" w:color="auto"/>
        </w:pBdr>
        <w:rPr>
          <w:rStyle w:val="Accentuationlgre"/>
          <w:rFonts w:ascii="Roboto" w:hAnsi="Roboto"/>
          <w:color w:val="000000" w:themeColor="text1"/>
          <w:sz w:val="22"/>
          <w:szCs w:val="22"/>
          <w:lang w:val="en-US"/>
        </w:rPr>
      </w:pPr>
      <w:bookmarkStart w:id="71" w:name="_Toc214025587"/>
      <w:bookmarkStart w:id="72" w:name="_Hlk211596177"/>
      <w:r w:rsidRPr="0013080C">
        <w:rPr>
          <w:rStyle w:val="Accentuationlgre"/>
          <w:rFonts w:ascii="Roboto" w:hAnsi="Roboto"/>
          <w:color w:val="000000" w:themeColor="text1"/>
          <w:sz w:val="22"/>
          <w:szCs w:val="22"/>
          <w:lang w:val="en-US"/>
        </w:rPr>
        <w:t>Phase 3: Capacity-building for stakeholders</w:t>
      </w:r>
      <w:bookmarkEnd w:id="71"/>
      <w:r w:rsidRPr="0013080C">
        <w:rPr>
          <w:rStyle w:val="Accentuationlgre"/>
          <w:rFonts w:ascii="Roboto" w:hAnsi="Roboto"/>
          <w:color w:val="000000" w:themeColor="text1"/>
          <w:sz w:val="22"/>
          <w:szCs w:val="22"/>
          <w:lang w:val="en-US"/>
        </w:rPr>
        <w:t xml:space="preserve"> </w:t>
      </w:r>
    </w:p>
    <w:bookmarkEnd w:id="72"/>
    <w:p w14:paraId="51C24311" w14:textId="77777777" w:rsidR="00A843CB" w:rsidRDefault="00A843CB" w:rsidP="00A843CB">
      <w:pPr>
        <w:spacing w:after="160" w:line="259" w:lineRule="auto"/>
        <w:contextualSpacing/>
        <w:jc w:val="both"/>
        <w:rPr>
          <w:rFonts w:ascii="Roboto" w:hAnsi="Roboto"/>
          <w:bCs/>
          <w:szCs w:val="22"/>
          <w:lang w:val="en-US"/>
        </w:rPr>
      </w:pPr>
      <w:r w:rsidRPr="00A843CB">
        <w:rPr>
          <w:rFonts w:ascii="Roboto" w:hAnsi="Roboto"/>
          <w:bCs/>
          <w:szCs w:val="22"/>
          <w:lang w:val="en-US"/>
        </w:rPr>
        <w:t xml:space="preserve">It is critically important to strengthen the technical, institutional, and operational capacities of key stakeholders involved in water abstraction regulation, enabling the effective implementation, monitoring, and enforcement of the licensing system and supporting the long-term sustainability of the reform. In this regard the consultant will carry out the followings: </w:t>
      </w:r>
    </w:p>
    <w:p w14:paraId="3C01CDAB" w14:textId="77777777" w:rsidR="00A843CB" w:rsidRPr="00A843CB" w:rsidRDefault="00A843CB" w:rsidP="00A843CB">
      <w:pPr>
        <w:spacing w:after="160" w:line="259" w:lineRule="auto"/>
        <w:contextualSpacing/>
        <w:jc w:val="both"/>
        <w:rPr>
          <w:rFonts w:ascii="Roboto" w:hAnsi="Roboto"/>
          <w:bCs/>
          <w:szCs w:val="22"/>
          <w:lang w:val="en-US"/>
        </w:rPr>
      </w:pPr>
    </w:p>
    <w:p w14:paraId="1BE29252" w14:textId="77777777" w:rsidR="00A843CB" w:rsidRDefault="00A843CB" w:rsidP="00A843CB">
      <w:pPr>
        <w:pStyle w:val="Paragraphedeliste"/>
        <w:numPr>
          <w:ilvl w:val="0"/>
          <w:numId w:val="38"/>
        </w:numPr>
        <w:spacing w:after="160" w:line="259" w:lineRule="auto"/>
        <w:contextualSpacing/>
        <w:jc w:val="both"/>
        <w:rPr>
          <w:rFonts w:ascii="Roboto" w:hAnsi="Roboto"/>
          <w:bCs/>
          <w:szCs w:val="22"/>
          <w:lang w:val="en-US"/>
        </w:rPr>
      </w:pPr>
      <w:r w:rsidRPr="00A843CB">
        <w:rPr>
          <w:rFonts w:ascii="Roboto" w:hAnsi="Roboto"/>
          <w:b/>
          <w:szCs w:val="22"/>
          <w:lang w:val="en-US"/>
        </w:rPr>
        <w:t>Development of a Capacity-Building Plan:</w:t>
      </w:r>
      <w:r w:rsidRPr="00A843CB">
        <w:rPr>
          <w:rFonts w:ascii="Roboto" w:hAnsi="Roboto"/>
          <w:bCs/>
          <w:szCs w:val="22"/>
          <w:lang w:val="en-US"/>
        </w:rPr>
        <w:t xml:space="preserve"> Design a targeted capacity-building plan for institutional actors and technical personnel to ensure effective understanding, adoption, and implementation of the water abstraction licensing system and its monitoring components. The plan should include</w:t>
      </w:r>
      <w:r>
        <w:rPr>
          <w:rFonts w:ascii="Roboto" w:hAnsi="Roboto"/>
          <w:bCs/>
          <w:szCs w:val="22"/>
          <w:lang w:val="en-US"/>
        </w:rPr>
        <w:t>:</w:t>
      </w:r>
    </w:p>
    <w:p w14:paraId="64AE3F57" w14:textId="77777777" w:rsidR="00A843CB" w:rsidRDefault="00A843CB" w:rsidP="00A843CB">
      <w:pPr>
        <w:pStyle w:val="Paragraphedeliste"/>
        <w:numPr>
          <w:ilvl w:val="0"/>
          <w:numId w:val="51"/>
        </w:numPr>
        <w:spacing w:after="160" w:line="259" w:lineRule="auto"/>
        <w:contextualSpacing/>
        <w:jc w:val="both"/>
        <w:rPr>
          <w:rFonts w:ascii="Roboto" w:hAnsi="Roboto"/>
          <w:bCs/>
          <w:szCs w:val="22"/>
          <w:lang w:val="en-US"/>
        </w:rPr>
      </w:pPr>
      <w:r w:rsidRPr="00A843CB">
        <w:rPr>
          <w:rFonts w:ascii="Roboto" w:hAnsi="Roboto"/>
          <w:bCs/>
          <w:szCs w:val="22"/>
          <w:lang w:val="en-US"/>
        </w:rPr>
        <w:t>Training objectives and outcomes</w:t>
      </w:r>
    </w:p>
    <w:p w14:paraId="77D73700" w14:textId="77777777" w:rsidR="00A843CB" w:rsidRDefault="00A843CB" w:rsidP="00A843CB">
      <w:pPr>
        <w:pStyle w:val="Paragraphedeliste"/>
        <w:numPr>
          <w:ilvl w:val="0"/>
          <w:numId w:val="51"/>
        </w:numPr>
        <w:spacing w:after="160" w:line="259" w:lineRule="auto"/>
        <w:contextualSpacing/>
        <w:jc w:val="both"/>
        <w:rPr>
          <w:rFonts w:ascii="Roboto" w:hAnsi="Roboto"/>
          <w:bCs/>
          <w:szCs w:val="22"/>
          <w:lang w:val="en-US"/>
        </w:rPr>
      </w:pPr>
      <w:r w:rsidRPr="00A843CB">
        <w:rPr>
          <w:rFonts w:ascii="Roboto" w:hAnsi="Roboto"/>
          <w:bCs/>
          <w:szCs w:val="22"/>
          <w:lang w:val="en-US"/>
        </w:rPr>
        <w:t>Key target groups (national, regional, and local institutions)</w:t>
      </w:r>
    </w:p>
    <w:p w14:paraId="65C395E6" w14:textId="77777777" w:rsidR="00A843CB" w:rsidRDefault="00A843CB" w:rsidP="00A843CB">
      <w:pPr>
        <w:pStyle w:val="Paragraphedeliste"/>
        <w:numPr>
          <w:ilvl w:val="0"/>
          <w:numId w:val="51"/>
        </w:numPr>
        <w:spacing w:after="160" w:line="259" w:lineRule="auto"/>
        <w:contextualSpacing/>
        <w:jc w:val="both"/>
        <w:rPr>
          <w:rFonts w:ascii="Roboto" w:hAnsi="Roboto"/>
          <w:bCs/>
          <w:szCs w:val="22"/>
          <w:lang w:val="en-US"/>
        </w:rPr>
      </w:pPr>
      <w:r w:rsidRPr="00A843CB">
        <w:rPr>
          <w:rFonts w:ascii="Roboto" w:hAnsi="Roboto"/>
          <w:bCs/>
          <w:szCs w:val="22"/>
          <w:lang w:val="en-US"/>
        </w:rPr>
        <w:t>Training formats (workshops, on-the-job coaching, technical sessions)</w:t>
      </w:r>
    </w:p>
    <w:p w14:paraId="6346112F" w14:textId="7BD99CD0" w:rsidR="00A843CB" w:rsidRDefault="00A843CB" w:rsidP="00A843CB">
      <w:pPr>
        <w:pStyle w:val="Paragraphedeliste"/>
        <w:numPr>
          <w:ilvl w:val="0"/>
          <w:numId w:val="51"/>
        </w:numPr>
        <w:spacing w:after="160" w:line="259" w:lineRule="auto"/>
        <w:contextualSpacing/>
        <w:jc w:val="both"/>
        <w:rPr>
          <w:rFonts w:ascii="Roboto" w:hAnsi="Roboto"/>
          <w:bCs/>
          <w:szCs w:val="22"/>
          <w:lang w:val="en-US"/>
        </w:rPr>
      </w:pPr>
      <w:r w:rsidRPr="00A843CB">
        <w:rPr>
          <w:rFonts w:ascii="Roboto" w:hAnsi="Roboto"/>
          <w:bCs/>
          <w:szCs w:val="22"/>
          <w:lang w:val="en-US"/>
        </w:rPr>
        <w:t>Training materials, tools, and delivery strategy</w:t>
      </w:r>
    </w:p>
    <w:p w14:paraId="0A540A0A" w14:textId="77777777" w:rsidR="00A843CB" w:rsidRPr="00A843CB" w:rsidRDefault="00A843CB" w:rsidP="00A843CB">
      <w:pPr>
        <w:pStyle w:val="Paragraphedeliste"/>
        <w:spacing w:after="160" w:line="259" w:lineRule="auto"/>
        <w:ind w:left="1080"/>
        <w:contextualSpacing/>
        <w:jc w:val="both"/>
        <w:rPr>
          <w:rFonts w:ascii="Roboto" w:hAnsi="Roboto"/>
          <w:bCs/>
          <w:szCs w:val="22"/>
          <w:lang w:val="en-US"/>
        </w:rPr>
      </w:pPr>
    </w:p>
    <w:p w14:paraId="6568C47E" w14:textId="77777777" w:rsidR="00A843CB" w:rsidRDefault="00A843CB" w:rsidP="00A843CB">
      <w:pPr>
        <w:pStyle w:val="Paragraphedeliste"/>
        <w:numPr>
          <w:ilvl w:val="0"/>
          <w:numId w:val="38"/>
        </w:numPr>
        <w:spacing w:after="160" w:line="259" w:lineRule="auto"/>
        <w:contextualSpacing/>
        <w:jc w:val="both"/>
        <w:rPr>
          <w:rFonts w:ascii="Roboto" w:hAnsi="Roboto"/>
          <w:bCs/>
          <w:szCs w:val="22"/>
          <w:lang w:val="en-US"/>
        </w:rPr>
      </w:pPr>
      <w:r w:rsidRPr="00A843CB">
        <w:rPr>
          <w:rFonts w:ascii="Roboto" w:hAnsi="Roboto"/>
          <w:b/>
          <w:szCs w:val="22"/>
          <w:lang w:val="en-US"/>
        </w:rPr>
        <w:t xml:space="preserve">Institutional and Technical Capacity Strengthening: </w:t>
      </w:r>
      <w:r w:rsidRPr="00A843CB">
        <w:rPr>
          <w:rFonts w:ascii="Roboto" w:hAnsi="Roboto"/>
          <w:bCs/>
          <w:szCs w:val="22"/>
          <w:lang w:val="en-US"/>
        </w:rPr>
        <w:t>Provide tailored coaching and training sessions focused on operationalizing licensing and monitoring systems, including:</w:t>
      </w:r>
    </w:p>
    <w:p w14:paraId="4FE1A7AC" w14:textId="77777777" w:rsidR="00A843CB" w:rsidRDefault="00A843CB" w:rsidP="00A843CB">
      <w:pPr>
        <w:pStyle w:val="Paragraphedeliste"/>
        <w:numPr>
          <w:ilvl w:val="0"/>
          <w:numId w:val="52"/>
        </w:numPr>
        <w:spacing w:after="160" w:line="259" w:lineRule="auto"/>
        <w:contextualSpacing/>
        <w:jc w:val="both"/>
        <w:rPr>
          <w:rFonts w:ascii="Roboto" w:hAnsi="Roboto"/>
          <w:bCs/>
          <w:szCs w:val="22"/>
          <w:lang w:val="en-US"/>
        </w:rPr>
      </w:pPr>
      <w:r w:rsidRPr="00A843CB">
        <w:rPr>
          <w:rFonts w:ascii="Roboto" w:hAnsi="Roboto"/>
          <w:bCs/>
          <w:szCs w:val="22"/>
          <w:lang w:val="en-US"/>
        </w:rPr>
        <w:t xml:space="preserve">Support to </w:t>
      </w:r>
      <w:proofErr w:type="spellStart"/>
      <w:r w:rsidRPr="00A843CB">
        <w:rPr>
          <w:rFonts w:ascii="Roboto" w:hAnsi="Roboto"/>
          <w:bCs/>
          <w:szCs w:val="22"/>
          <w:lang w:val="en-US"/>
        </w:rPr>
        <w:t>MoFWR</w:t>
      </w:r>
      <w:proofErr w:type="spellEnd"/>
      <w:r w:rsidRPr="00A843CB">
        <w:rPr>
          <w:rFonts w:ascii="Roboto" w:hAnsi="Roboto"/>
          <w:bCs/>
          <w:szCs w:val="22"/>
          <w:lang w:val="en-US"/>
        </w:rPr>
        <w:t>, MECCNAR, NEA and PURA to operationalize water licensing and monitoring systems</w:t>
      </w:r>
    </w:p>
    <w:p w14:paraId="6080F111" w14:textId="77777777" w:rsidR="00A843CB" w:rsidRDefault="00A843CB" w:rsidP="00A843CB">
      <w:pPr>
        <w:pStyle w:val="Paragraphedeliste"/>
        <w:numPr>
          <w:ilvl w:val="0"/>
          <w:numId w:val="52"/>
        </w:numPr>
        <w:spacing w:after="160" w:line="259" w:lineRule="auto"/>
        <w:contextualSpacing/>
        <w:jc w:val="both"/>
        <w:rPr>
          <w:rFonts w:ascii="Roboto" w:hAnsi="Roboto"/>
          <w:bCs/>
          <w:szCs w:val="22"/>
          <w:lang w:val="en-US"/>
        </w:rPr>
      </w:pPr>
      <w:r w:rsidRPr="00A843CB">
        <w:rPr>
          <w:rFonts w:ascii="Roboto" w:hAnsi="Roboto"/>
          <w:bCs/>
          <w:szCs w:val="22"/>
          <w:lang w:val="en-US"/>
        </w:rPr>
        <w:t>Develop surface water abstraction guidelines in line with environmental sustainability and ecosystem protection concerning monitoring and information systems</w:t>
      </w:r>
    </w:p>
    <w:p w14:paraId="5D2E016A" w14:textId="60BFF09D" w:rsidR="00A843CB" w:rsidRPr="002963E1" w:rsidRDefault="00A843CB" w:rsidP="002963E1">
      <w:pPr>
        <w:pStyle w:val="Paragraphedeliste"/>
        <w:numPr>
          <w:ilvl w:val="0"/>
          <w:numId w:val="52"/>
        </w:numPr>
        <w:spacing w:after="160" w:line="259" w:lineRule="auto"/>
        <w:contextualSpacing/>
        <w:jc w:val="both"/>
        <w:rPr>
          <w:rFonts w:ascii="Roboto" w:hAnsi="Roboto"/>
          <w:bCs/>
          <w:szCs w:val="22"/>
          <w:lang w:val="en-US"/>
        </w:rPr>
      </w:pPr>
      <w:r w:rsidRPr="00A843CB">
        <w:rPr>
          <w:rFonts w:ascii="Roboto" w:hAnsi="Roboto"/>
          <w:bCs/>
          <w:szCs w:val="22"/>
          <w:lang w:val="en-US"/>
        </w:rPr>
        <w:t>Build national and local capacity in compliance monitoring, water balance assessment, and enforcement</w:t>
      </w:r>
    </w:p>
    <w:p w14:paraId="2A8E4BC5" w14:textId="77777777" w:rsidR="00A843CB" w:rsidRDefault="00A843CB" w:rsidP="00A843CB">
      <w:pPr>
        <w:pStyle w:val="NormalWeb"/>
        <w:numPr>
          <w:ilvl w:val="0"/>
          <w:numId w:val="38"/>
        </w:numPr>
        <w:spacing w:before="100" w:beforeAutospacing="1" w:after="100" w:afterAutospacing="1"/>
        <w:jc w:val="both"/>
        <w:rPr>
          <w:rFonts w:ascii="Roboto" w:hAnsi="Roboto" w:cs="Arial"/>
          <w:sz w:val="22"/>
          <w:lang w:val="en-US"/>
        </w:rPr>
      </w:pPr>
      <w:r w:rsidRPr="00A843CB">
        <w:rPr>
          <w:rFonts w:ascii="Roboto" w:hAnsi="Roboto" w:cs="Arial"/>
          <w:b/>
          <w:bCs/>
          <w:sz w:val="22"/>
          <w:lang w:val="en-US"/>
        </w:rPr>
        <w:t>Stakeholder Engagement and Public Awareness:</w:t>
      </w:r>
      <w:r w:rsidRPr="00A843CB">
        <w:rPr>
          <w:rFonts w:ascii="Roboto" w:hAnsi="Roboto" w:cs="Arial"/>
          <w:sz w:val="22"/>
          <w:lang w:val="en-US"/>
        </w:rPr>
        <w:t xml:space="preserve"> Build awareness and promote stakeholder involvement through the following activities:</w:t>
      </w:r>
    </w:p>
    <w:p w14:paraId="26DBC343" w14:textId="77777777" w:rsidR="00A843CB" w:rsidRPr="002963E1" w:rsidRDefault="0085261B" w:rsidP="00A843CB">
      <w:pPr>
        <w:pStyle w:val="NormalWeb"/>
        <w:numPr>
          <w:ilvl w:val="0"/>
          <w:numId w:val="52"/>
        </w:numPr>
        <w:spacing w:before="100" w:beforeAutospacing="1" w:after="100" w:afterAutospacing="1"/>
        <w:jc w:val="both"/>
        <w:rPr>
          <w:rFonts w:ascii="Roboto" w:hAnsi="Roboto"/>
          <w:sz w:val="22"/>
          <w:szCs w:val="22"/>
          <w:lang w:val="en-US"/>
        </w:rPr>
      </w:pPr>
      <w:bookmarkStart w:id="73" w:name="_Hlk212816616"/>
      <w:r w:rsidRPr="002963E1">
        <w:rPr>
          <w:rFonts w:ascii="Roboto" w:hAnsi="Roboto"/>
          <w:sz w:val="22"/>
          <w:szCs w:val="22"/>
          <w:lang w:val="en-US"/>
        </w:rPr>
        <w:t xml:space="preserve">Develop and disseminate </w:t>
      </w:r>
      <w:r w:rsidRPr="002963E1">
        <w:rPr>
          <w:rStyle w:val="lev"/>
          <w:rFonts w:ascii="Roboto" w:hAnsi="Roboto"/>
          <w:sz w:val="22"/>
          <w:lang w:val="en-US"/>
        </w:rPr>
        <w:t>awareness and communication materials</w:t>
      </w:r>
      <w:r w:rsidRPr="002963E1">
        <w:rPr>
          <w:rFonts w:ascii="Roboto" w:hAnsi="Roboto"/>
          <w:sz w:val="22"/>
          <w:szCs w:val="22"/>
          <w:lang w:val="en-US"/>
        </w:rPr>
        <w:t xml:space="preserve"> on safe and sustainable abstraction practices</w:t>
      </w:r>
      <w:r w:rsidR="00BA3D82" w:rsidRPr="002963E1">
        <w:rPr>
          <w:rFonts w:ascii="Roboto" w:hAnsi="Roboto"/>
          <w:sz w:val="22"/>
          <w:szCs w:val="22"/>
          <w:lang w:val="en-US"/>
        </w:rPr>
        <w:t xml:space="preserve"> targeting both domestic and commercial abstraction</w:t>
      </w:r>
      <w:r w:rsidRPr="002963E1">
        <w:rPr>
          <w:rFonts w:ascii="Roboto" w:hAnsi="Roboto"/>
          <w:sz w:val="22"/>
          <w:szCs w:val="22"/>
          <w:lang w:val="en-US"/>
        </w:rPr>
        <w:t>;</w:t>
      </w:r>
    </w:p>
    <w:bookmarkEnd w:id="73"/>
    <w:p w14:paraId="126F1BD7" w14:textId="44345633" w:rsidR="00A843CB" w:rsidRPr="00A843CB" w:rsidRDefault="00A843CB" w:rsidP="00A843CB">
      <w:pPr>
        <w:pStyle w:val="NormalWeb"/>
        <w:numPr>
          <w:ilvl w:val="0"/>
          <w:numId w:val="52"/>
        </w:numPr>
        <w:spacing w:before="100" w:beforeAutospacing="1" w:after="100" w:afterAutospacing="1"/>
        <w:jc w:val="both"/>
        <w:rPr>
          <w:rFonts w:ascii="Roboto" w:hAnsi="Roboto"/>
          <w:sz w:val="22"/>
          <w:szCs w:val="22"/>
          <w:lang w:val="en-US"/>
        </w:rPr>
      </w:pPr>
      <w:r w:rsidRPr="00A843CB">
        <w:rPr>
          <w:rFonts w:ascii="Roboto" w:hAnsi="Roboto" w:cs="Arial"/>
          <w:sz w:val="22"/>
          <w:lang w:val="en-US"/>
        </w:rPr>
        <w:lastRenderedPageBreak/>
        <w:t>Establish inclusive stakeholder platforms to support coordination, dialogue, and policy uptake</w:t>
      </w:r>
    </w:p>
    <w:p w14:paraId="66FF67CD" w14:textId="77777777" w:rsidR="0085261B" w:rsidRPr="0085261B" w:rsidRDefault="0085261B" w:rsidP="0085261B">
      <w:pPr>
        <w:spacing w:after="160" w:line="259" w:lineRule="auto"/>
        <w:contextualSpacing/>
        <w:jc w:val="both"/>
        <w:rPr>
          <w:rFonts w:ascii="Roboto" w:hAnsi="Roboto"/>
          <w:b/>
          <w:bCs/>
          <w:szCs w:val="22"/>
          <w:lang w:val="en-US"/>
        </w:rPr>
      </w:pPr>
      <w:r w:rsidRPr="0085261B">
        <w:rPr>
          <w:rFonts w:ascii="Roboto" w:hAnsi="Roboto"/>
          <w:b/>
          <w:bCs/>
          <w:szCs w:val="22"/>
          <w:lang w:val="en-US"/>
        </w:rPr>
        <w:t>Associated Deliverables to this Phase</w:t>
      </w:r>
    </w:p>
    <w:p w14:paraId="6F3E0CF8" w14:textId="24A16684" w:rsidR="0085261B" w:rsidRPr="0085261B" w:rsidRDefault="0085261B" w:rsidP="0085261B">
      <w:pPr>
        <w:spacing w:after="160" w:line="259" w:lineRule="auto"/>
        <w:contextualSpacing/>
        <w:jc w:val="both"/>
        <w:rPr>
          <w:rFonts w:ascii="Roboto" w:hAnsi="Roboto"/>
          <w:bCs/>
          <w:szCs w:val="22"/>
          <w:lang w:val="en-US"/>
        </w:rPr>
      </w:pPr>
      <w:r w:rsidRPr="0085261B">
        <w:rPr>
          <w:rFonts w:ascii="Roboto" w:hAnsi="Roboto"/>
          <w:b/>
          <w:bCs/>
          <w:szCs w:val="22"/>
          <w:lang w:val="en-US"/>
        </w:rPr>
        <w:t>Deliverable</w:t>
      </w:r>
      <w:r w:rsidR="00390098">
        <w:rPr>
          <w:rFonts w:ascii="Roboto" w:hAnsi="Roboto"/>
          <w:b/>
          <w:bCs/>
          <w:szCs w:val="22"/>
          <w:lang w:val="en-US"/>
        </w:rPr>
        <w:t xml:space="preserve"> </w:t>
      </w:r>
      <w:r w:rsidR="00266F23">
        <w:rPr>
          <w:rFonts w:ascii="Roboto" w:hAnsi="Roboto"/>
          <w:b/>
          <w:bCs/>
          <w:szCs w:val="22"/>
          <w:lang w:val="en-US"/>
        </w:rPr>
        <w:t>6</w:t>
      </w:r>
      <w:r w:rsidRPr="0085261B">
        <w:rPr>
          <w:rFonts w:ascii="Roboto" w:hAnsi="Roboto"/>
          <w:b/>
          <w:bCs/>
          <w:szCs w:val="22"/>
          <w:lang w:val="en-US"/>
        </w:rPr>
        <w:t xml:space="preserve"> – Capacity-Building </w:t>
      </w:r>
      <w:r w:rsidR="00025CCA">
        <w:rPr>
          <w:rFonts w:ascii="Roboto" w:hAnsi="Roboto"/>
          <w:b/>
          <w:bCs/>
          <w:szCs w:val="22"/>
          <w:lang w:val="en-US"/>
        </w:rPr>
        <w:t>p</w:t>
      </w:r>
      <w:r w:rsidRPr="0085261B">
        <w:rPr>
          <w:rFonts w:ascii="Roboto" w:hAnsi="Roboto"/>
          <w:b/>
          <w:bCs/>
          <w:szCs w:val="22"/>
          <w:lang w:val="en-US"/>
        </w:rPr>
        <w:t xml:space="preserve">lan and </w:t>
      </w:r>
      <w:r w:rsidR="00025CCA">
        <w:rPr>
          <w:rFonts w:ascii="Roboto" w:hAnsi="Roboto"/>
          <w:b/>
          <w:bCs/>
          <w:szCs w:val="22"/>
          <w:lang w:val="en-US"/>
        </w:rPr>
        <w:t>t</w:t>
      </w:r>
      <w:r w:rsidRPr="0085261B">
        <w:rPr>
          <w:rFonts w:ascii="Roboto" w:hAnsi="Roboto"/>
          <w:b/>
          <w:bCs/>
          <w:szCs w:val="22"/>
          <w:lang w:val="en-US"/>
        </w:rPr>
        <w:t xml:space="preserve">raining </w:t>
      </w:r>
      <w:r w:rsidR="00025CCA">
        <w:rPr>
          <w:rFonts w:ascii="Roboto" w:hAnsi="Roboto"/>
          <w:b/>
          <w:bCs/>
          <w:szCs w:val="22"/>
          <w:lang w:val="en-US"/>
        </w:rPr>
        <w:t>m</w:t>
      </w:r>
      <w:r w:rsidRPr="0085261B">
        <w:rPr>
          <w:rFonts w:ascii="Roboto" w:hAnsi="Roboto"/>
          <w:b/>
          <w:bCs/>
          <w:szCs w:val="22"/>
          <w:lang w:val="en-US"/>
        </w:rPr>
        <w:t xml:space="preserve">aterials for </w:t>
      </w:r>
      <w:r w:rsidR="00025CCA">
        <w:rPr>
          <w:rFonts w:ascii="Roboto" w:hAnsi="Roboto"/>
          <w:b/>
          <w:bCs/>
          <w:szCs w:val="22"/>
          <w:lang w:val="en-US"/>
        </w:rPr>
        <w:t>w</w:t>
      </w:r>
      <w:r w:rsidRPr="0085261B">
        <w:rPr>
          <w:rFonts w:ascii="Roboto" w:hAnsi="Roboto"/>
          <w:b/>
          <w:bCs/>
          <w:szCs w:val="22"/>
          <w:lang w:val="en-US"/>
        </w:rPr>
        <w:t xml:space="preserve">ater </w:t>
      </w:r>
      <w:r w:rsidR="00025CCA">
        <w:rPr>
          <w:rFonts w:ascii="Roboto" w:hAnsi="Roboto"/>
          <w:b/>
          <w:bCs/>
          <w:szCs w:val="22"/>
          <w:lang w:val="en-US"/>
        </w:rPr>
        <w:t>g</w:t>
      </w:r>
      <w:r w:rsidRPr="0085261B">
        <w:rPr>
          <w:rFonts w:ascii="Roboto" w:hAnsi="Roboto"/>
          <w:b/>
          <w:bCs/>
          <w:szCs w:val="22"/>
          <w:lang w:val="en-US"/>
        </w:rPr>
        <w:t xml:space="preserve">overnance </w:t>
      </w:r>
      <w:r w:rsidR="00025CCA">
        <w:rPr>
          <w:rFonts w:ascii="Roboto" w:hAnsi="Roboto"/>
          <w:b/>
          <w:bCs/>
          <w:szCs w:val="22"/>
          <w:lang w:val="en-US"/>
        </w:rPr>
        <w:t>i</w:t>
      </w:r>
      <w:r w:rsidRPr="0085261B">
        <w:rPr>
          <w:rFonts w:ascii="Roboto" w:hAnsi="Roboto"/>
          <w:b/>
          <w:bCs/>
          <w:szCs w:val="22"/>
          <w:lang w:val="en-US"/>
        </w:rPr>
        <w:t>nstitutions</w:t>
      </w:r>
      <w:r w:rsidRPr="0085261B">
        <w:rPr>
          <w:rFonts w:ascii="Roboto" w:hAnsi="Roboto"/>
          <w:bCs/>
          <w:szCs w:val="22"/>
          <w:lang w:val="en-US"/>
        </w:rPr>
        <w:br/>
        <w:t>This deliverable will include:</w:t>
      </w:r>
    </w:p>
    <w:p w14:paraId="3A847CB5" w14:textId="77777777" w:rsidR="0085261B" w:rsidRPr="0085261B" w:rsidRDefault="0085261B" w:rsidP="00A843E6">
      <w:pPr>
        <w:numPr>
          <w:ilvl w:val="0"/>
          <w:numId w:val="36"/>
        </w:numPr>
        <w:spacing w:after="160" w:line="259" w:lineRule="auto"/>
        <w:contextualSpacing/>
        <w:jc w:val="both"/>
        <w:rPr>
          <w:rFonts w:ascii="Roboto" w:hAnsi="Roboto"/>
          <w:bCs/>
          <w:szCs w:val="22"/>
          <w:lang w:val="en-US"/>
        </w:rPr>
      </w:pPr>
      <w:r w:rsidRPr="0085261B">
        <w:rPr>
          <w:rFonts w:ascii="Roboto" w:hAnsi="Roboto"/>
          <w:bCs/>
          <w:szCs w:val="22"/>
          <w:lang w:val="en-US"/>
        </w:rPr>
        <w:t xml:space="preserve">a comprehensive </w:t>
      </w:r>
      <w:r w:rsidRPr="0085261B">
        <w:rPr>
          <w:rFonts w:ascii="Roboto" w:hAnsi="Roboto"/>
          <w:b/>
          <w:bCs/>
          <w:szCs w:val="22"/>
          <w:lang w:val="en-US"/>
        </w:rPr>
        <w:t>capacity-building plan</w:t>
      </w:r>
      <w:r w:rsidRPr="0085261B">
        <w:rPr>
          <w:rFonts w:ascii="Roboto" w:hAnsi="Roboto"/>
          <w:bCs/>
          <w:szCs w:val="22"/>
          <w:lang w:val="en-US"/>
        </w:rPr>
        <w:t xml:space="preserve"> identifying training needs, target institutions, and learning objectives;</w:t>
      </w:r>
    </w:p>
    <w:p w14:paraId="07B0F3EA" w14:textId="77777777" w:rsidR="0085261B" w:rsidRPr="0085261B" w:rsidRDefault="0085261B" w:rsidP="00A843E6">
      <w:pPr>
        <w:numPr>
          <w:ilvl w:val="0"/>
          <w:numId w:val="36"/>
        </w:numPr>
        <w:spacing w:after="160" w:line="259" w:lineRule="auto"/>
        <w:contextualSpacing/>
        <w:jc w:val="both"/>
        <w:rPr>
          <w:rFonts w:ascii="Roboto" w:hAnsi="Roboto"/>
          <w:bCs/>
          <w:szCs w:val="22"/>
          <w:lang w:val="en-US"/>
        </w:rPr>
      </w:pPr>
      <w:r w:rsidRPr="0085261B">
        <w:rPr>
          <w:rFonts w:ascii="Roboto" w:hAnsi="Roboto"/>
          <w:b/>
          <w:bCs/>
          <w:szCs w:val="22"/>
          <w:lang w:val="en-US"/>
        </w:rPr>
        <w:t>training modules and materials</w:t>
      </w:r>
      <w:r w:rsidRPr="0085261B">
        <w:rPr>
          <w:rFonts w:ascii="Roboto" w:hAnsi="Roboto"/>
          <w:bCs/>
          <w:szCs w:val="22"/>
          <w:lang w:val="en-US"/>
        </w:rPr>
        <w:t xml:space="preserve"> tailored to the operationalization of the water licensing and monitoring systems;</w:t>
      </w:r>
    </w:p>
    <w:p w14:paraId="2A8A086A" w14:textId="77777777" w:rsidR="0085261B" w:rsidRPr="0085261B" w:rsidRDefault="0085261B" w:rsidP="00A843E6">
      <w:pPr>
        <w:numPr>
          <w:ilvl w:val="0"/>
          <w:numId w:val="36"/>
        </w:numPr>
        <w:spacing w:after="160" w:line="259" w:lineRule="auto"/>
        <w:contextualSpacing/>
        <w:jc w:val="both"/>
        <w:rPr>
          <w:rFonts w:ascii="Roboto" w:hAnsi="Roboto"/>
          <w:bCs/>
          <w:szCs w:val="22"/>
          <w:lang w:val="en-US"/>
        </w:rPr>
      </w:pPr>
      <w:r w:rsidRPr="0085261B">
        <w:rPr>
          <w:rFonts w:ascii="Roboto" w:hAnsi="Roboto"/>
          <w:bCs/>
          <w:szCs w:val="22"/>
          <w:lang w:val="en-US"/>
        </w:rPr>
        <w:t>a calendar and methodology for training delivery;</w:t>
      </w:r>
    </w:p>
    <w:p w14:paraId="0C718B06" w14:textId="77777777" w:rsidR="0085261B" w:rsidRDefault="0085261B" w:rsidP="00A843E6">
      <w:pPr>
        <w:numPr>
          <w:ilvl w:val="0"/>
          <w:numId w:val="36"/>
        </w:numPr>
        <w:spacing w:after="160" w:line="259" w:lineRule="auto"/>
        <w:contextualSpacing/>
        <w:jc w:val="both"/>
        <w:rPr>
          <w:rFonts w:ascii="Roboto" w:hAnsi="Roboto"/>
          <w:bCs/>
          <w:szCs w:val="22"/>
          <w:lang w:val="en-US"/>
        </w:rPr>
      </w:pPr>
      <w:r w:rsidRPr="0085261B">
        <w:rPr>
          <w:rFonts w:ascii="Roboto" w:hAnsi="Roboto"/>
          <w:bCs/>
          <w:szCs w:val="22"/>
          <w:lang w:val="en-US"/>
        </w:rPr>
        <w:t>and an outline of expected outcomes and indicators to measure capacity improvements.</w:t>
      </w:r>
    </w:p>
    <w:p w14:paraId="7AEF27B6" w14:textId="364A7BB3" w:rsidR="0085261B" w:rsidRPr="007A46C8" w:rsidRDefault="0085261B" w:rsidP="0085261B">
      <w:pPr>
        <w:spacing w:after="160" w:line="259" w:lineRule="auto"/>
        <w:contextualSpacing/>
        <w:jc w:val="both"/>
        <w:rPr>
          <w:rFonts w:ascii="Roboto" w:hAnsi="Roboto"/>
          <w:bCs/>
          <w:szCs w:val="22"/>
          <w:lang w:val="en-US"/>
        </w:rPr>
      </w:pPr>
    </w:p>
    <w:p w14:paraId="703CE6C9" w14:textId="5246582D" w:rsidR="00485C03" w:rsidRDefault="0085261B" w:rsidP="0085261B">
      <w:pPr>
        <w:spacing w:after="160" w:line="259" w:lineRule="auto"/>
        <w:contextualSpacing/>
        <w:jc w:val="both"/>
        <w:rPr>
          <w:rFonts w:ascii="Roboto" w:hAnsi="Roboto"/>
          <w:bCs/>
          <w:szCs w:val="22"/>
          <w:lang w:val="en-US"/>
        </w:rPr>
      </w:pPr>
      <w:r w:rsidRPr="0085261B">
        <w:rPr>
          <w:rFonts w:ascii="Roboto" w:hAnsi="Roboto"/>
          <w:b/>
          <w:bCs/>
          <w:szCs w:val="22"/>
          <w:lang w:val="en-US"/>
        </w:rPr>
        <w:t xml:space="preserve">Deliverable </w:t>
      </w:r>
      <w:r w:rsidR="00266F23">
        <w:rPr>
          <w:rFonts w:ascii="Roboto" w:hAnsi="Roboto"/>
          <w:b/>
          <w:bCs/>
          <w:szCs w:val="22"/>
          <w:lang w:val="en-US"/>
        </w:rPr>
        <w:t>7</w:t>
      </w:r>
      <w:r w:rsidRPr="0085261B">
        <w:rPr>
          <w:rFonts w:ascii="Roboto" w:hAnsi="Roboto"/>
          <w:b/>
          <w:bCs/>
          <w:szCs w:val="22"/>
          <w:lang w:val="en-US"/>
        </w:rPr>
        <w:t xml:space="preserve"> – Stakeholder </w:t>
      </w:r>
      <w:r w:rsidR="00025CCA">
        <w:rPr>
          <w:rFonts w:ascii="Roboto" w:hAnsi="Roboto"/>
          <w:b/>
          <w:bCs/>
          <w:szCs w:val="22"/>
          <w:lang w:val="en-US"/>
        </w:rPr>
        <w:t>e</w:t>
      </w:r>
      <w:r w:rsidRPr="0085261B">
        <w:rPr>
          <w:rFonts w:ascii="Roboto" w:hAnsi="Roboto"/>
          <w:b/>
          <w:bCs/>
          <w:szCs w:val="22"/>
          <w:lang w:val="en-US"/>
        </w:rPr>
        <w:t xml:space="preserve">ngagement and </w:t>
      </w:r>
      <w:r w:rsidR="00025CCA">
        <w:rPr>
          <w:rFonts w:ascii="Roboto" w:hAnsi="Roboto"/>
          <w:b/>
          <w:bCs/>
          <w:szCs w:val="22"/>
          <w:lang w:val="en-US"/>
        </w:rPr>
        <w:t>a</w:t>
      </w:r>
      <w:r w:rsidRPr="0085261B">
        <w:rPr>
          <w:rFonts w:ascii="Roboto" w:hAnsi="Roboto"/>
          <w:b/>
          <w:bCs/>
          <w:szCs w:val="22"/>
          <w:lang w:val="en-US"/>
        </w:rPr>
        <w:t xml:space="preserve">wareness </w:t>
      </w:r>
      <w:r w:rsidR="00025CCA">
        <w:rPr>
          <w:rFonts w:ascii="Roboto" w:hAnsi="Roboto"/>
          <w:b/>
          <w:bCs/>
          <w:szCs w:val="22"/>
          <w:lang w:val="en-US"/>
        </w:rPr>
        <w:t>t</w:t>
      </w:r>
      <w:r w:rsidRPr="0085261B">
        <w:rPr>
          <w:rFonts w:ascii="Roboto" w:hAnsi="Roboto"/>
          <w:b/>
          <w:bCs/>
          <w:szCs w:val="22"/>
          <w:lang w:val="en-US"/>
        </w:rPr>
        <w:t>oolkit</w:t>
      </w:r>
    </w:p>
    <w:p w14:paraId="43D37CB5" w14:textId="5DA08030" w:rsidR="0085261B" w:rsidRPr="0085261B" w:rsidRDefault="0085261B" w:rsidP="0085261B">
      <w:pPr>
        <w:spacing w:after="160" w:line="259" w:lineRule="auto"/>
        <w:contextualSpacing/>
        <w:jc w:val="both"/>
        <w:rPr>
          <w:rFonts w:ascii="Roboto" w:hAnsi="Roboto"/>
          <w:bCs/>
          <w:szCs w:val="22"/>
          <w:lang w:val="en-US"/>
        </w:rPr>
      </w:pPr>
      <w:r w:rsidRPr="0085261B">
        <w:rPr>
          <w:rFonts w:ascii="Roboto" w:hAnsi="Roboto"/>
          <w:bCs/>
          <w:szCs w:val="22"/>
          <w:lang w:val="en-US"/>
        </w:rPr>
        <w:t>This deliverable will provide:</w:t>
      </w:r>
    </w:p>
    <w:p w14:paraId="236414E1" w14:textId="77777777" w:rsidR="0085261B" w:rsidRPr="0085261B" w:rsidRDefault="0085261B" w:rsidP="00A843E6">
      <w:pPr>
        <w:numPr>
          <w:ilvl w:val="0"/>
          <w:numId w:val="37"/>
        </w:numPr>
        <w:spacing w:after="160" w:line="259" w:lineRule="auto"/>
        <w:contextualSpacing/>
        <w:jc w:val="both"/>
        <w:rPr>
          <w:rFonts w:ascii="Roboto" w:hAnsi="Roboto"/>
          <w:bCs/>
          <w:szCs w:val="22"/>
          <w:lang w:val="en-US"/>
        </w:rPr>
      </w:pPr>
      <w:r w:rsidRPr="0085261B">
        <w:rPr>
          <w:rFonts w:ascii="Roboto" w:hAnsi="Roboto"/>
          <w:bCs/>
          <w:szCs w:val="22"/>
          <w:lang w:val="en-US"/>
        </w:rPr>
        <w:t xml:space="preserve">a </w:t>
      </w:r>
      <w:r w:rsidRPr="0085261B">
        <w:rPr>
          <w:rFonts w:ascii="Roboto" w:hAnsi="Roboto"/>
          <w:b/>
          <w:bCs/>
          <w:szCs w:val="22"/>
          <w:lang w:val="en-US"/>
        </w:rPr>
        <w:t>stakeholder engagement strategy</w:t>
      </w:r>
      <w:r w:rsidRPr="0085261B">
        <w:rPr>
          <w:rFonts w:ascii="Roboto" w:hAnsi="Roboto"/>
          <w:bCs/>
          <w:szCs w:val="22"/>
          <w:lang w:val="en-US"/>
        </w:rPr>
        <w:t xml:space="preserve"> and facilitation tools to ensure inclusive participation and sustained coordination;</w:t>
      </w:r>
    </w:p>
    <w:p w14:paraId="5181CF82" w14:textId="77777777" w:rsidR="0085261B" w:rsidRPr="0085261B" w:rsidRDefault="0085261B" w:rsidP="00A843E6">
      <w:pPr>
        <w:numPr>
          <w:ilvl w:val="0"/>
          <w:numId w:val="37"/>
        </w:numPr>
        <w:spacing w:after="160" w:line="259" w:lineRule="auto"/>
        <w:contextualSpacing/>
        <w:jc w:val="both"/>
        <w:rPr>
          <w:rFonts w:ascii="Roboto" w:hAnsi="Roboto"/>
          <w:bCs/>
          <w:szCs w:val="22"/>
          <w:lang w:val="en-US"/>
        </w:rPr>
      </w:pPr>
      <w:r w:rsidRPr="0085261B">
        <w:rPr>
          <w:rFonts w:ascii="Roboto" w:hAnsi="Roboto"/>
          <w:b/>
          <w:bCs/>
          <w:szCs w:val="22"/>
          <w:lang w:val="en-US"/>
        </w:rPr>
        <w:t>awareness and communication materials</w:t>
      </w:r>
      <w:r w:rsidRPr="0085261B">
        <w:rPr>
          <w:rFonts w:ascii="Roboto" w:hAnsi="Roboto"/>
          <w:bCs/>
          <w:szCs w:val="22"/>
          <w:lang w:val="en-US"/>
        </w:rPr>
        <w:t xml:space="preserve"> (brochures, guidelines, briefs) on sustainable abstraction and water conservation;</w:t>
      </w:r>
    </w:p>
    <w:p w14:paraId="7C028AE9" w14:textId="77777777" w:rsidR="0085261B" w:rsidRPr="0085261B" w:rsidRDefault="0085261B" w:rsidP="00A843E6">
      <w:pPr>
        <w:numPr>
          <w:ilvl w:val="0"/>
          <w:numId w:val="37"/>
        </w:numPr>
        <w:spacing w:after="160" w:line="259" w:lineRule="auto"/>
        <w:contextualSpacing/>
        <w:jc w:val="both"/>
        <w:rPr>
          <w:rFonts w:ascii="Roboto" w:hAnsi="Roboto"/>
          <w:bCs/>
          <w:szCs w:val="22"/>
          <w:lang w:val="en-US"/>
        </w:rPr>
      </w:pPr>
      <w:r w:rsidRPr="0085261B">
        <w:rPr>
          <w:rFonts w:ascii="Roboto" w:hAnsi="Roboto"/>
          <w:bCs/>
          <w:szCs w:val="22"/>
          <w:lang w:val="en-US"/>
        </w:rPr>
        <w:t xml:space="preserve">a report summarizing </w:t>
      </w:r>
      <w:r w:rsidRPr="0085261B">
        <w:rPr>
          <w:rFonts w:ascii="Roboto" w:hAnsi="Roboto"/>
          <w:b/>
          <w:bCs/>
          <w:szCs w:val="22"/>
          <w:lang w:val="en-US"/>
        </w:rPr>
        <w:t>training sessions, stakeholder workshops, and feedback outcomes</w:t>
      </w:r>
      <w:r w:rsidRPr="0085261B">
        <w:rPr>
          <w:rFonts w:ascii="Roboto" w:hAnsi="Roboto"/>
          <w:bCs/>
          <w:szCs w:val="22"/>
          <w:lang w:val="en-US"/>
        </w:rPr>
        <w:t>;</w:t>
      </w:r>
    </w:p>
    <w:p w14:paraId="1C546F2E" w14:textId="322CB529" w:rsidR="00333745" w:rsidRDefault="0085261B" w:rsidP="00A843E6">
      <w:pPr>
        <w:numPr>
          <w:ilvl w:val="0"/>
          <w:numId w:val="37"/>
        </w:numPr>
        <w:spacing w:after="160" w:line="259" w:lineRule="auto"/>
        <w:contextualSpacing/>
        <w:jc w:val="both"/>
        <w:rPr>
          <w:rFonts w:ascii="Roboto" w:hAnsi="Roboto"/>
          <w:bCs/>
          <w:szCs w:val="22"/>
          <w:lang w:val="en-US"/>
        </w:rPr>
      </w:pPr>
      <w:r w:rsidRPr="0085261B">
        <w:rPr>
          <w:rFonts w:ascii="Roboto" w:hAnsi="Roboto"/>
          <w:bCs/>
          <w:szCs w:val="22"/>
          <w:lang w:val="en-US"/>
        </w:rPr>
        <w:t>and recommendations for institutionalizing dialogue platforms and public engagement in the reform process.</w:t>
      </w:r>
    </w:p>
    <w:p w14:paraId="753383F8" w14:textId="77777777" w:rsidR="002963E1" w:rsidRDefault="002963E1" w:rsidP="002963E1">
      <w:pPr>
        <w:spacing w:after="160" w:line="259" w:lineRule="auto"/>
        <w:contextualSpacing/>
        <w:jc w:val="both"/>
        <w:rPr>
          <w:rFonts w:ascii="Roboto" w:hAnsi="Roboto"/>
          <w:bCs/>
          <w:szCs w:val="22"/>
          <w:lang w:val="en-US"/>
        </w:rPr>
      </w:pPr>
    </w:p>
    <w:p w14:paraId="47D29FF9" w14:textId="77777777" w:rsidR="00D82C00" w:rsidRPr="00025CCA" w:rsidRDefault="00D82C00" w:rsidP="00D82C00">
      <w:pPr>
        <w:rPr>
          <w:rFonts w:ascii="Roboto" w:hAnsi="Roboto"/>
          <w:lang w:val="en-US"/>
        </w:rPr>
      </w:pPr>
    </w:p>
    <w:p w14:paraId="16B79A39" w14:textId="77777777" w:rsidR="00352913" w:rsidRPr="0085261B" w:rsidRDefault="00352913" w:rsidP="00352913">
      <w:pPr>
        <w:jc w:val="both"/>
        <w:rPr>
          <w:rFonts w:ascii="Roboto" w:eastAsia="Trebuchet MS" w:hAnsi="Roboto"/>
          <w:highlight w:val="yellow"/>
          <w:lang w:val="en-US"/>
        </w:rPr>
      </w:pPr>
    </w:p>
    <w:p w14:paraId="0229E7A2" w14:textId="66C7AE57" w:rsidR="002D2365" w:rsidRPr="00352913" w:rsidRDefault="002D2365" w:rsidP="00352913">
      <w:pPr>
        <w:pStyle w:val="Titre1"/>
        <w:keepNext/>
        <w:numPr>
          <w:ilvl w:val="0"/>
          <w:numId w:val="3"/>
        </w:numPr>
        <w:spacing w:before="120" w:after="120" w:line="276" w:lineRule="auto"/>
        <w:ind w:left="0" w:firstLine="0"/>
        <w:rPr>
          <w:rFonts w:ascii="Roboto" w:hAnsi="Roboto"/>
          <w:lang w:val="en-US"/>
        </w:rPr>
      </w:pPr>
      <w:bookmarkStart w:id="74" w:name="_Toc214025588"/>
      <w:r w:rsidRPr="00352913">
        <w:rPr>
          <w:rFonts w:ascii="Roboto" w:hAnsi="Roboto"/>
          <w:lang w:val="en-US"/>
        </w:rPr>
        <w:t>KEY ELEMENTS TO BE TAKEN INTO ACCOUNT</w:t>
      </w:r>
      <w:bookmarkEnd w:id="74"/>
    </w:p>
    <w:p w14:paraId="624D3AAA" w14:textId="77777777" w:rsidR="002D2365" w:rsidRPr="00B31973" w:rsidRDefault="002D2365" w:rsidP="002D2365">
      <w:pPr>
        <w:pStyle w:val="Paragraphedeliste"/>
        <w:ind w:left="720"/>
        <w:jc w:val="both"/>
        <w:rPr>
          <w:rFonts w:ascii="Roboto" w:hAnsi="Roboto"/>
          <w:b/>
          <w:lang w:val="en-US"/>
        </w:rPr>
      </w:pPr>
      <w:bookmarkStart w:id="75" w:name="_Toc520135879"/>
      <w:bookmarkStart w:id="76" w:name="_Toc520135985"/>
      <w:bookmarkStart w:id="77" w:name="_Toc14883171"/>
      <w:bookmarkStart w:id="78" w:name="_Toc14883589"/>
      <w:bookmarkStart w:id="79" w:name="_Toc18485008"/>
      <w:bookmarkEnd w:id="75"/>
      <w:bookmarkEnd w:id="76"/>
      <w:bookmarkEnd w:id="77"/>
      <w:bookmarkEnd w:id="78"/>
      <w:bookmarkEnd w:id="79"/>
    </w:p>
    <w:p w14:paraId="7F519B2E" w14:textId="1C2FD5C0" w:rsidR="002D2365" w:rsidRPr="00B31973" w:rsidRDefault="002D2365" w:rsidP="00A843E6">
      <w:pPr>
        <w:pStyle w:val="Paragraphedeliste"/>
        <w:numPr>
          <w:ilvl w:val="0"/>
          <w:numId w:val="14"/>
        </w:numPr>
        <w:jc w:val="both"/>
        <w:rPr>
          <w:rFonts w:ascii="Roboto" w:hAnsi="Roboto"/>
          <w:b/>
        </w:rPr>
      </w:pPr>
      <w:proofErr w:type="spellStart"/>
      <w:r w:rsidRPr="00B31973">
        <w:rPr>
          <w:rFonts w:ascii="Roboto" w:hAnsi="Roboto"/>
          <w:b/>
        </w:rPr>
        <w:t>AdaptAction</w:t>
      </w:r>
      <w:proofErr w:type="spellEnd"/>
      <w:r w:rsidRPr="00B31973">
        <w:rPr>
          <w:rFonts w:ascii="Roboto" w:hAnsi="Roboto"/>
          <w:b/>
        </w:rPr>
        <w:t xml:space="preserve"> </w:t>
      </w:r>
      <w:proofErr w:type="spellStart"/>
      <w:r w:rsidRPr="00B31973">
        <w:rPr>
          <w:rFonts w:ascii="Roboto" w:hAnsi="Roboto"/>
          <w:b/>
        </w:rPr>
        <w:t>programme’s</w:t>
      </w:r>
      <w:proofErr w:type="spellEnd"/>
      <w:r w:rsidRPr="00B31973">
        <w:rPr>
          <w:rFonts w:ascii="Roboto" w:hAnsi="Roboto"/>
          <w:b/>
        </w:rPr>
        <w:t xml:space="preserve"> </w:t>
      </w:r>
      <w:proofErr w:type="spellStart"/>
      <w:r w:rsidRPr="00B31973">
        <w:rPr>
          <w:rFonts w:ascii="Roboto" w:hAnsi="Roboto"/>
          <w:b/>
        </w:rPr>
        <w:t>approach</w:t>
      </w:r>
      <w:proofErr w:type="spellEnd"/>
      <w:r w:rsidRPr="00B31973">
        <w:rPr>
          <w:rFonts w:ascii="Roboto" w:hAnsi="Roboto"/>
          <w:b/>
        </w:rPr>
        <w:t xml:space="preserve"> </w:t>
      </w:r>
    </w:p>
    <w:p w14:paraId="78BB38B5" w14:textId="77777777" w:rsidR="002D2365" w:rsidRPr="00B31973" w:rsidRDefault="002D2365" w:rsidP="002D2365">
      <w:pPr>
        <w:pStyle w:val="Paragraphedeliste"/>
        <w:ind w:left="720"/>
        <w:rPr>
          <w:rFonts w:ascii="Roboto" w:hAnsi="Roboto"/>
        </w:rPr>
      </w:pPr>
    </w:p>
    <w:p w14:paraId="2706D61C" w14:textId="77777777" w:rsidR="002D2365" w:rsidRPr="00B31973" w:rsidRDefault="002D2365" w:rsidP="00A843E6">
      <w:pPr>
        <w:pStyle w:val="Paragraphedeliste"/>
        <w:numPr>
          <w:ilvl w:val="0"/>
          <w:numId w:val="15"/>
        </w:numPr>
        <w:jc w:val="both"/>
        <w:rPr>
          <w:rFonts w:ascii="Roboto" w:hAnsi="Roboto" w:cstheme="minorHAnsi"/>
          <w:lang w:val="en-US"/>
        </w:rPr>
      </w:pPr>
      <w:r w:rsidRPr="00B31973">
        <w:rPr>
          <w:rFonts w:ascii="Roboto" w:hAnsi="Roboto" w:cstheme="minorHAnsi"/>
          <w:lang w:val="en-US"/>
        </w:rPr>
        <w:t>Define a participative, inclusive and cooperative approach;</w:t>
      </w:r>
    </w:p>
    <w:p w14:paraId="4C50B089" w14:textId="212CA006" w:rsidR="002D2365" w:rsidRPr="00B31973" w:rsidRDefault="002D2365" w:rsidP="00A843E6">
      <w:pPr>
        <w:pStyle w:val="Paragraphedeliste"/>
        <w:numPr>
          <w:ilvl w:val="0"/>
          <w:numId w:val="15"/>
        </w:numPr>
        <w:jc w:val="both"/>
        <w:rPr>
          <w:rFonts w:ascii="Roboto" w:hAnsi="Roboto" w:cstheme="minorHAnsi"/>
        </w:rPr>
      </w:pPr>
      <w:r w:rsidRPr="00B31973">
        <w:rPr>
          <w:rFonts w:ascii="Roboto" w:hAnsi="Roboto" w:cstheme="minorHAnsi"/>
        </w:rPr>
        <w:t xml:space="preserve">Combine quantitative and qualitative </w:t>
      </w:r>
      <w:proofErr w:type="spellStart"/>
      <w:r w:rsidRPr="00B31973">
        <w:rPr>
          <w:rFonts w:ascii="Roboto" w:hAnsi="Roboto" w:cstheme="minorHAnsi"/>
        </w:rPr>
        <w:t>approaches</w:t>
      </w:r>
      <w:proofErr w:type="spellEnd"/>
      <w:r w:rsidRPr="00B31973">
        <w:rPr>
          <w:rFonts w:ascii="Roboto" w:hAnsi="Roboto" w:cstheme="minorHAnsi"/>
        </w:rPr>
        <w:t xml:space="preserve"> </w:t>
      </w:r>
    </w:p>
    <w:p w14:paraId="0AC23F37" w14:textId="77777777" w:rsidR="002D2365" w:rsidRPr="00B31973" w:rsidRDefault="002D2365" w:rsidP="00A843E6">
      <w:pPr>
        <w:pStyle w:val="Paragraphedeliste"/>
        <w:numPr>
          <w:ilvl w:val="0"/>
          <w:numId w:val="15"/>
        </w:numPr>
        <w:jc w:val="both"/>
        <w:rPr>
          <w:rFonts w:ascii="Roboto" w:hAnsi="Roboto" w:cstheme="minorHAnsi"/>
          <w:lang w:val="en-US"/>
        </w:rPr>
      </w:pPr>
      <w:r w:rsidRPr="00B31973">
        <w:rPr>
          <w:rFonts w:ascii="Roboto" w:hAnsi="Roboto" w:cstheme="minorHAnsi"/>
          <w:lang w:val="en-US"/>
        </w:rPr>
        <w:t>During capacity building sessions, adopt a pedagogy adapted to the target audience, taking into account their differentiated needs, level of knowledge and skills;</w:t>
      </w:r>
    </w:p>
    <w:p w14:paraId="0575A6F3" w14:textId="77777777" w:rsidR="002D2365" w:rsidRPr="00B31973" w:rsidRDefault="002D2365" w:rsidP="002D2365">
      <w:pPr>
        <w:ind w:left="360"/>
        <w:jc w:val="both"/>
        <w:rPr>
          <w:rFonts w:ascii="Roboto" w:hAnsi="Roboto" w:cstheme="minorHAnsi"/>
          <w:lang w:val="en-US"/>
        </w:rPr>
      </w:pPr>
    </w:p>
    <w:p w14:paraId="56AE0061" w14:textId="7D5F7D19" w:rsidR="002D2365" w:rsidRPr="00B31973" w:rsidRDefault="002D2365" w:rsidP="00A843E6">
      <w:pPr>
        <w:pStyle w:val="Paragraphedeliste"/>
        <w:numPr>
          <w:ilvl w:val="0"/>
          <w:numId w:val="14"/>
        </w:numPr>
        <w:jc w:val="both"/>
        <w:rPr>
          <w:rFonts w:ascii="Roboto" w:hAnsi="Roboto"/>
          <w:b/>
        </w:rPr>
      </w:pPr>
      <w:proofErr w:type="spellStart"/>
      <w:r w:rsidRPr="00B31973">
        <w:rPr>
          <w:rFonts w:ascii="Roboto" w:hAnsi="Roboto"/>
          <w:b/>
        </w:rPr>
        <w:t>Gender</w:t>
      </w:r>
      <w:proofErr w:type="spellEnd"/>
      <w:r w:rsidRPr="00B31973">
        <w:rPr>
          <w:rFonts w:ascii="Roboto" w:hAnsi="Roboto"/>
          <w:b/>
        </w:rPr>
        <w:t xml:space="preserve"> and social inclusion</w:t>
      </w:r>
    </w:p>
    <w:p w14:paraId="534F1AF2" w14:textId="77777777" w:rsidR="002D2365" w:rsidRPr="00B31973" w:rsidRDefault="002D2365" w:rsidP="002D2365">
      <w:pPr>
        <w:jc w:val="both"/>
        <w:rPr>
          <w:rFonts w:ascii="Roboto" w:hAnsi="Roboto" w:cstheme="minorHAnsi"/>
        </w:rPr>
      </w:pPr>
    </w:p>
    <w:p w14:paraId="5480E01E" w14:textId="77777777" w:rsidR="002D2365" w:rsidRPr="00B31973" w:rsidRDefault="002D2365" w:rsidP="00A843E6">
      <w:pPr>
        <w:pStyle w:val="Paragraphedeliste"/>
        <w:numPr>
          <w:ilvl w:val="0"/>
          <w:numId w:val="15"/>
        </w:numPr>
        <w:jc w:val="both"/>
        <w:rPr>
          <w:rFonts w:ascii="Roboto" w:hAnsi="Roboto" w:cstheme="minorHAnsi"/>
          <w:lang w:val="en-US"/>
        </w:rPr>
      </w:pPr>
      <w:r w:rsidRPr="00B31973">
        <w:rPr>
          <w:rFonts w:ascii="Roboto" w:hAnsi="Roboto" w:cstheme="minorHAnsi"/>
          <w:lang w:val="en-US"/>
        </w:rPr>
        <w:t>Explore the possibility of redefining gender-specific indicators;</w:t>
      </w:r>
    </w:p>
    <w:p w14:paraId="0878AE2D" w14:textId="72EC0D0E" w:rsidR="002D2365" w:rsidRPr="00B31973" w:rsidRDefault="002D2365" w:rsidP="00A843E6">
      <w:pPr>
        <w:pStyle w:val="Paragraphedeliste"/>
        <w:numPr>
          <w:ilvl w:val="0"/>
          <w:numId w:val="15"/>
        </w:numPr>
        <w:jc w:val="both"/>
        <w:rPr>
          <w:rFonts w:ascii="Roboto" w:hAnsi="Roboto" w:cstheme="minorHAnsi"/>
          <w:lang w:val="en-US"/>
        </w:rPr>
      </w:pPr>
      <w:r w:rsidRPr="00B31973">
        <w:rPr>
          <w:rFonts w:ascii="Roboto" w:hAnsi="Roboto" w:cstheme="minorHAnsi"/>
          <w:lang w:val="en-US"/>
        </w:rPr>
        <w:t>In particular, the data collected should consider gender inequalities, in a non-exhaustive way, in relation to other types of inequalities (income, mobility, disability, wealth, geographical isolation, level of education and health, age...), while taking into account the national context and sensitivities.</w:t>
      </w:r>
    </w:p>
    <w:p w14:paraId="4A564A93" w14:textId="3AD888AC" w:rsidR="002D2365" w:rsidRPr="00B31973" w:rsidRDefault="002D2365" w:rsidP="002D2365">
      <w:pPr>
        <w:pStyle w:val="Paragraphedeliste"/>
        <w:ind w:left="720"/>
        <w:jc w:val="both"/>
        <w:rPr>
          <w:rFonts w:ascii="Roboto" w:hAnsi="Roboto" w:cstheme="minorHAnsi"/>
          <w:highlight w:val="green"/>
          <w:lang w:val="en-US"/>
        </w:rPr>
      </w:pPr>
    </w:p>
    <w:p w14:paraId="7BF586B8" w14:textId="77777777" w:rsidR="002D2365" w:rsidRPr="00B31973" w:rsidRDefault="002D2365" w:rsidP="002D2365">
      <w:pPr>
        <w:jc w:val="both"/>
        <w:rPr>
          <w:rFonts w:ascii="Roboto" w:hAnsi="Roboto" w:cstheme="minorHAnsi"/>
          <w:highlight w:val="green"/>
          <w:lang w:val="en-US"/>
        </w:rPr>
      </w:pPr>
    </w:p>
    <w:p w14:paraId="4DDFD778" w14:textId="77777777" w:rsidR="002D2365" w:rsidRPr="00B31973" w:rsidRDefault="002D2365" w:rsidP="00352913">
      <w:pPr>
        <w:pStyle w:val="Titre1"/>
        <w:keepNext/>
        <w:numPr>
          <w:ilvl w:val="0"/>
          <w:numId w:val="3"/>
        </w:numPr>
        <w:spacing w:before="120" w:after="120" w:line="276" w:lineRule="auto"/>
        <w:ind w:left="0" w:firstLine="0"/>
        <w:rPr>
          <w:rFonts w:ascii="Roboto" w:hAnsi="Roboto"/>
          <w:lang w:val="en-US"/>
        </w:rPr>
      </w:pPr>
      <w:bookmarkStart w:id="80" w:name="_Toc214025589"/>
      <w:r w:rsidRPr="00B31973">
        <w:rPr>
          <w:rFonts w:ascii="Roboto" w:hAnsi="Roboto"/>
          <w:lang w:val="en-US"/>
        </w:rPr>
        <w:lastRenderedPageBreak/>
        <w:t>DELIVERABLES AND CONDITIONS OF DELIVERY</w:t>
      </w:r>
      <w:bookmarkEnd w:id="80"/>
    </w:p>
    <w:p w14:paraId="1E31967E" w14:textId="38C724E5" w:rsidR="002D2365" w:rsidRPr="00B31973" w:rsidRDefault="002D2365" w:rsidP="00F208CD">
      <w:pPr>
        <w:pStyle w:val="Paragraphedeliste"/>
        <w:keepNext/>
        <w:tabs>
          <w:tab w:val="left" w:pos="1134"/>
        </w:tabs>
        <w:ind w:left="0"/>
        <w:outlineLvl w:val="0"/>
        <w:rPr>
          <w:rFonts w:ascii="Roboto" w:hAnsi="Roboto"/>
          <w:szCs w:val="22"/>
          <w:lang w:val="en-US"/>
        </w:rPr>
      </w:pPr>
    </w:p>
    <w:p w14:paraId="12C05629" w14:textId="6AC2B766" w:rsidR="003002D7" w:rsidRPr="00B31973" w:rsidRDefault="003002D7" w:rsidP="00A843E6">
      <w:pPr>
        <w:pStyle w:val="Paragraphedeliste"/>
        <w:numPr>
          <w:ilvl w:val="1"/>
          <w:numId w:val="16"/>
        </w:numPr>
        <w:pBdr>
          <w:bottom w:val="single" w:sz="4" w:space="0" w:color="auto"/>
        </w:pBdr>
        <w:tabs>
          <w:tab w:val="right" w:pos="1180"/>
        </w:tabs>
        <w:contextualSpacing/>
        <w:jc w:val="both"/>
        <w:outlineLvl w:val="1"/>
        <w:rPr>
          <w:rFonts w:ascii="Roboto" w:hAnsi="Roboto" w:cs="Calibri"/>
          <w:b/>
          <w:bCs/>
          <w:vanish/>
          <w:color w:val="000000"/>
          <w:szCs w:val="22"/>
          <w:lang w:val="en-US"/>
        </w:rPr>
      </w:pPr>
      <w:bookmarkStart w:id="81" w:name="_Toc18576101"/>
      <w:bookmarkStart w:id="82" w:name="_Toc19176242"/>
      <w:bookmarkStart w:id="83" w:name="_Toc19176548"/>
      <w:bookmarkStart w:id="84" w:name="_Toc20225275"/>
      <w:bookmarkStart w:id="85" w:name="_Toc25693513"/>
      <w:bookmarkStart w:id="86" w:name="_Toc26965278"/>
      <w:bookmarkStart w:id="87" w:name="_Toc178951791"/>
      <w:bookmarkStart w:id="88" w:name="_Toc179216027"/>
      <w:bookmarkStart w:id="89" w:name="_Toc179216028"/>
      <w:bookmarkStart w:id="90" w:name="_Toc179216029"/>
      <w:bookmarkStart w:id="91" w:name="_Toc179281665"/>
      <w:bookmarkStart w:id="92" w:name="_Toc179281825"/>
      <w:bookmarkStart w:id="93" w:name="_Toc179282148"/>
      <w:bookmarkStart w:id="94" w:name="_Toc179282288"/>
      <w:bookmarkStart w:id="95" w:name="_Toc180571132"/>
      <w:bookmarkStart w:id="96" w:name="_Toc211598558"/>
      <w:bookmarkStart w:id="97" w:name="_Toc211598625"/>
      <w:bookmarkStart w:id="98" w:name="_Toc211599029"/>
      <w:bookmarkStart w:id="99" w:name="_Toc211600692"/>
      <w:bookmarkStart w:id="100" w:name="_Toc212651900"/>
      <w:bookmarkStart w:id="101" w:name="_Toc214025590"/>
      <w:bookmarkStart w:id="102" w:name="_Toc520135880"/>
      <w:bookmarkStart w:id="103" w:name="_Toc520135952"/>
      <w:bookmarkStart w:id="104" w:name="_Toc520135986"/>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36F0189F" w14:textId="77777777" w:rsidR="002E2CC2" w:rsidRPr="00B31973" w:rsidRDefault="002E2CC2" w:rsidP="00A843E6">
      <w:pPr>
        <w:pStyle w:val="Paragraphedeliste"/>
        <w:numPr>
          <w:ilvl w:val="0"/>
          <w:numId w:val="17"/>
        </w:numPr>
        <w:pBdr>
          <w:bottom w:val="single" w:sz="4" w:space="0" w:color="auto"/>
        </w:pBdr>
        <w:contextualSpacing/>
        <w:jc w:val="both"/>
        <w:outlineLvl w:val="1"/>
        <w:rPr>
          <w:rFonts w:ascii="Roboto" w:hAnsi="Roboto" w:cs="Calibri"/>
          <w:b/>
          <w:bCs/>
          <w:vanish/>
          <w:color w:val="000000"/>
          <w:szCs w:val="22"/>
          <w:lang w:val="en-US"/>
        </w:rPr>
      </w:pPr>
      <w:bookmarkStart w:id="105" w:name="_Toc179281666"/>
      <w:bookmarkStart w:id="106" w:name="_Toc179281826"/>
      <w:bookmarkStart w:id="107" w:name="_Toc179282149"/>
      <w:bookmarkStart w:id="108" w:name="_Toc179282289"/>
      <w:bookmarkStart w:id="109" w:name="_Toc180571133"/>
      <w:bookmarkStart w:id="110" w:name="_Toc211598559"/>
      <w:bookmarkStart w:id="111" w:name="_Toc211598626"/>
      <w:bookmarkStart w:id="112" w:name="_Toc211599030"/>
      <w:bookmarkStart w:id="113" w:name="_Toc211600693"/>
      <w:bookmarkStart w:id="114" w:name="_Toc212651901"/>
      <w:bookmarkStart w:id="115" w:name="_Toc214025591"/>
      <w:bookmarkEnd w:id="105"/>
      <w:bookmarkEnd w:id="106"/>
      <w:bookmarkEnd w:id="107"/>
      <w:bookmarkEnd w:id="108"/>
      <w:bookmarkEnd w:id="109"/>
      <w:bookmarkEnd w:id="110"/>
      <w:bookmarkEnd w:id="111"/>
      <w:bookmarkEnd w:id="112"/>
      <w:bookmarkEnd w:id="113"/>
      <w:bookmarkEnd w:id="114"/>
      <w:bookmarkEnd w:id="115"/>
    </w:p>
    <w:p w14:paraId="334EAE6A" w14:textId="77777777" w:rsidR="002E2CC2" w:rsidRPr="00B31973" w:rsidRDefault="002E2CC2" w:rsidP="00A843E6">
      <w:pPr>
        <w:pStyle w:val="Paragraphedeliste"/>
        <w:numPr>
          <w:ilvl w:val="0"/>
          <w:numId w:val="17"/>
        </w:numPr>
        <w:pBdr>
          <w:bottom w:val="single" w:sz="4" w:space="0" w:color="auto"/>
        </w:pBdr>
        <w:contextualSpacing/>
        <w:jc w:val="both"/>
        <w:outlineLvl w:val="1"/>
        <w:rPr>
          <w:rFonts w:ascii="Roboto" w:hAnsi="Roboto" w:cs="Calibri"/>
          <w:b/>
          <w:bCs/>
          <w:vanish/>
          <w:color w:val="000000"/>
          <w:szCs w:val="22"/>
          <w:lang w:val="en-US"/>
        </w:rPr>
      </w:pPr>
      <w:bookmarkStart w:id="116" w:name="_Toc179281667"/>
      <w:bookmarkStart w:id="117" w:name="_Toc179281827"/>
      <w:bookmarkStart w:id="118" w:name="_Toc179282150"/>
      <w:bookmarkStart w:id="119" w:name="_Toc179282290"/>
      <w:bookmarkStart w:id="120" w:name="_Toc180571134"/>
      <w:bookmarkStart w:id="121" w:name="_Toc211598560"/>
      <w:bookmarkStart w:id="122" w:name="_Toc211598627"/>
      <w:bookmarkStart w:id="123" w:name="_Toc211599031"/>
      <w:bookmarkStart w:id="124" w:name="_Toc211600694"/>
      <w:bookmarkStart w:id="125" w:name="_Toc212651902"/>
      <w:bookmarkStart w:id="126" w:name="_Toc214025592"/>
      <w:bookmarkEnd w:id="116"/>
      <w:bookmarkEnd w:id="117"/>
      <w:bookmarkEnd w:id="118"/>
      <w:bookmarkEnd w:id="119"/>
      <w:bookmarkEnd w:id="120"/>
      <w:bookmarkEnd w:id="121"/>
      <w:bookmarkEnd w:id="122"/>
      <w:bookmarkEnd w:id="123"/>
      <w:bookmarkEnd w:id="124"/>
      <w:bookmarkEnd w:id="125"/>
      <w:bookmarkEnd w:id="126"/>
    </w:p>
    <w:p w14:paraId="6844E24C" w14:textId="77777777" w:rsidR="002E2CC2" w:rsidRPr="00B31973" w:rsidRDefault="002E2CC2" w:rsidP="00A843E6">
      <w:pPr>
        <w:pStyle w:val="Paragraphedeliste"/>
        <w:numPr>
          <w:ilvl w:val="0"/>
          <w:numId w:val="17"/>
        </w:numPr>
        <w:pBdr>
          <w:bottom w:val="single" w:sz="4" w:space="0" w:color="auto"/>
        </w:pBdr>
        <w:contextualSpacing/>
        <w:jc w:val="both"/>
        <w:outlineLvl w:val="1"/>
        <w:rPr>
          <w:rFonts w:ascii="Roboto" w:hAnsi="Roboto" w:cs="Calibri"/>
          <w:b/>
          <w:bCs/>
          <w:vanish/>
          <w:color w:val="000000"/>
          <w:szCs w:val="22"/>
          <w:lang w:val="en-US"/>
        </w:rPr>
      </w:pPr>
      <w:bookmarkStart w:id="127" w:name="_Toc179281668"/>
      <w:bookmarkStart w:id="128" w:name="_Toc179281828"/>
      <w:bookmarkStart w:id="129" w:name="_Toc179282151"/>
      <w:bookmarkStart w:id="130" w:name="_Toc179282291"/>
      <w:bookmarkStart w:id="131" w:name="_Toc180571135"/>
      <w:bookmarkStart w:id="132" w:name="_Toc211598561"/>
      <w:bookmarkStart w:id="133" w:name="_Toc211598628"/>
      <w:bookmarkStart w:id="134" w:name="_Toc211599032"/>
      <w:bookmarkStart w:id="135" w:name="_Toc211600695"/>
      <w:bookmarkStart w:id="136" w:name="_Toc212651903"/>
      <w:bookmarkStart w:id="137" w:name="_Toc214025593"/>
      <w:bookmarkEnd w:id="127"/>
      <w:bookmarkEnd w:id="128"/>
      <w:bookmarkEnd w:id="129"/>
      <w:bookmarkEnd w:id="130"/>
      <w:bookmarkEnd w:id="131"/>
      <w:bookmarkEnd w:id="132"/>
      <w:bookmarkEnd w:id="133"/>
      <w:bookmarkEnd w:id="134"/>
      <w:bookmarkEnd w:id="135"/>
      <w:bookmarkEnd w:id="136"/>
      <w:bookmarkEnd w:id="137"/>
    </w:p>
    <w:p w14:paraId="65EC05CA" w14:textId="77777777" w:rsidR="002E2CC2" w:rsidRPr="00B31973" w:rsidRDefault="002E2CC2" w:rsidP="00A843E6">
      <w:pPr>
        <w:pStyle w:val="Paragraphedeliste"/>
        <w:numPr>
          <w:ilvl w:val="0"/>
          <w:numId w:val="17"/>
        </w:numPr>
        <w:pBdr>
          <w:bottom w:val="single" w:sz="4" w:space="0" w:color="auto"/>
        </w:pBdr>
        <w:contextualSpacing/>
        <w:jc w:val="both"/>
        <w:outlineLvl w:val="1"/>
        <w:rPr>
          <w:rFonts w:ascii="Roboto" w:hAnsi="Roboto" w:cs="Calibri"/>
          <w:b/>
          <w:bCs/>
          <w:vanish/>
          <w:color w:val="000000"/>
          <w:szCs w:val="22"/>
          <w:lang w:val="en-US"/>
        </w:rPr>
      </w:pPr>
      <w:bookmarkStart w:id="138" w:name="_Toc179281669"/>
      <w:bookmarkStart w:id="139" w:name="_Toc179281829"/>
      <w:bookmarkStart w:id="140" w:name="_Toc179282152"/>
      <w:bookmarkStart w:id="141" w:name="_Toc179282292"/>
      <w:bookmarkStart w:id="142" w:name="_Toc180571136"/>
      <w:bookmarkStart w:id="143" w:name="_Toc211598562"/>
      <w:bookmarkStart w:id="144" w:name="_Toc211598629"/>
      <w:bookmarkStart w:id="145" w:name="_Toc211599033"/>
      <w:bookmarkStart w:id="146" w:name="_Toc211600696"/>
      <w:bookmarkStart w:id="147" w:name="_Toc212651904"/>
      <w:bookmarkStart w:id="148" w:name="_Toc214025594"/>
      <w:bookmarkEnd w:id="138"/>
      <w:bookmarkEnd w:id="139"/>
      <w:bookmarkEnd w:id="140"/>
      <w:bookmarkEnd w:id="141"/>
      <w:bookmarkEnd w:id="142"/>
      <w:bookmarkEnd w:id="143"/>
      <w:bookmarkEnd w:id="144"/>
      <w:bookmarkEnd w:id="145"/>
      <w:bookmarkEnd w:id="146"/>
      <w:bookmarkEnd w:id="147"/>
      <w:bookmarkEnd w:id="148"/>
    </w:p>
    <w:p w14:paraId="627FBF30" w14:textId="77777777" w:rsidR="002E2CC2" w:rsidRPr="00B31973" w:rsidRDefault="002E2CC2" w:rsidP="00A843E6">
      <w:pPr>
        <w:pStyle w:val="Paragraphedeliste"/>
        <w:numPr>
          <w:ilvl w:val="0"/>
          <w:numId w:val="17"/>
        </w:numPr>
        <w:pBdr>
          <w:bottom w:val="single" w:sz="4" w:space="0" w:color="auto"/>
        </w:pBdr>
        <w:contextualSpacing/>
        <w:jc w:val="both"/>
        <w:outlineLvl w:val="1"/>
        <w:rPr>
          <w:rFonts w:ascii="Roboto" w:hAnsi="Roboto" w:cs="Calibri"/>
          <w:b/>
          <w:bCs/>
          <w:vanish/>
          <w:color w:val="000000"/>
          <w:szCs w:val="22"/>
          <w:lang w:val="en-US"/>
        </w:rPr>
      </w:pPr>
      <w:bookmarkStart w:id="149" w:name="_Toc179281670"/>
      <w:bookmarkStart w:id="150" w:name="_Toc179281830"/>
      <w:bookmarkStart w:id="151" w:name="_Toc179282153"/>
      <w:bookmarkStart w:id="152" w:name="_Toc179282293"/>
      <w:bookmarkStart w:id="153" w:name="_Toc180571137"/>
      <w:bookmarkStart w:id="154" w:name="_Toc211598563"/>
      <w:bookmarkStart w:id="155" w:name="_Toc211598630"/>
      <w:bookmarkStart w:id="156" w:name="_Toc211599034"/>
      <w:bookmarkStart w:id="157" w:name="_Toc211600697"/>
      <w:bookmarkStart w:id="158" w:name="_Toc212651905"/>
      <w:bookmarkStart w:id="159" w:name="_Toc214025595"/>
      <w:bookmarkEnd w:id="149"/>
      <w:bookmarkEnd w:id="150"/>
      <w:bookmarkEnd w:id="151"/>
      <w:bookmarkEnd w:id="152"/>
      <w:bookmarkEnd w:id="153"/>
      <w:bookmarkEnd w:id="154"/>
      <w:bookmarkEnd w:id="155"/>
      <w:bookmarkEnd w:id="156"/>
      <w:bookmarkEnd w:id="157"/>
      <w:bookmarkEnd w:id="158"/>
      <w:bookmarkEnd w:id="159"/>
    </w:p>
    <w:p w14:paraId="4C92AE7A" w14:textId="2AA6F7DE" w:rsidR="00052598" w:rsidRPr="00B31973" w:rsidRDefault="00FA6364" w:rsidP="00A843E6">
      <w:pPr>
        <w:pStyle w:val="Titre2"/>
        <w:numPr>
          <w:ilvl w:val="1"/>
          <w:numId w:val="17"/>
        </w:numPr>
        <w:rPr>
          <w:rFonts w:ascii="Roboto" w:hAnsi="Roboto"/>
          <w:sz w:val="22"/>
          <w:szCs w:val="22"/>
        </w:rPr>
      </w:pPr>
      <w:bookmarkStart w:id="160" w:name="_Toc214025596"/>
      <w:r w:rsidRPr="00B31973">
        <w:rPr>
          <w:rFonts w:ascii="Roboto" w:hAnsi="Roboto"/>
          <w:sz w:val="22"/>
          <w:szCs w:val="22"/>
        </w:rPr>
        <w:t>Description</w:t>
      </w:r>
      <w:r w:rsidR="0053186F" w:rsidRPr="00B31973">
        <w:rPr>
          <w:rFonts w:ascii="Roboto" w:hAnsi="Roboto"/>
          <w:sz w:val="22"/>
          <w:szCs w:val="22"/>
        </w:rPr>
        <w:t xml:space="preserve"> of deliverables</w:t>
      </w:r>
      <w:bookmarkEnd w:id="102"/>
      <w:bookmarkEnd w:id="103"/>
      <w:bookmarkEnd w:id="104"/>
      <w:bookmarkEnd w:id="160"/>
    </w:p>
    <w:p w14:paraId="323C4B0C" w14:textId="77777777" w:rsidR="0053186F" w:rsidRPr="00B31973" w:rsidRDefault="0053186F" w:rsidP="009D21BD">
      <w:pPr>
        <w:tabs>
          <w:tab w:val="left" w:pos="1180"/>
        </w:tabs>
        <w:jc w:val="both"/>
        <w:rPr>
          <w:rFonts w:ascii="Roboto" w:hAnsi="Roboto" w:cs="Calibri"/>
          <w:szCs w:val="22"/>
          <w:lang w:val="en-US"/>
        </w:rPr>
      </w:pPr>
    </w:p>
    <w:p w14:paraId="4E17E533" w14:textId="77777777" w:rsidR="0053186F" w:rsidRPr="00B31973" w:rsidRDefault="0053186F" w:rsidP="009D21BD">
      <w:pPr>
        <w:tabs>
          <w:tab w:val="left" w:pos="1180"/>
        </w:tabs>
        <w:jc w:val="both"/>
        <w:rPr>
          <w:rFonts w:ascii="Roboto" w:hAnsi="Roboto" w:cs="Calibri"/>
          <w:szCs w:val="22"/>
          <w:lang w:val="en-US"/>
        </w:rPr>
      </w:pPr>
      <w:r w:rsidRPr="00B31973">
        <w:rPr>
          <w:rFonts w:ascii="Roboto" w:hAnsi="Roboto" w:cs="Calibri"/>
          <w:szCs w:val="22"/>
          <w:lang w:val="en-US"/>
        </w:rPr>
        <w:t xml:space="preserve">Each deliverable will include, in addition to its very content: </w:t>
      </w:r>
    </w:p>
    <w:p w14:paraId="639C0287" w14:textId="01C244C6" w:rsidR="003002D7" w:rsidRPr="00B31973" w:rsidRDefault="0053186F" w:rsidP="00283DE9">
      <w:pPr>
        <w:pStyle w:val="Paragraphedeliste"/>
        <w:numPr>
          <w:ilvl w:val="0"/>
          <w:numId w:val="5"/>
        </w:numPr>
        <w:tabs>
          <w:tab w:val="left" w:pos="1180"/>
        </w:tabs>
        <w:jc w:val="both"/>
        <w:rPr>
          <w:rFonts w:ascii="Roboto" w:hAnsi="Roboto" w:cs="Calibri"/>
          <w:szCs w:val="22"/>
          <w:lang w:val="en-US"/>
        </w:rPr>
      </w:pPr>
      <w:r w:rsidRPr="00B31973">
        <w:rPr>
          <w:rFonts w:ascii="Roboto" w:hAnsi="Roboto" w:cs="Calibri"/>
          <w:szCs w:val="22"/>
          <w:lang w:val="en-US"/>
        </w:rPr>
        <w:t>An executive summary, summing up the content of the re</w:t>
      </w:r>
      <w:r w:rsidR="003002D7" w:rsidRPr="00B31973">
        <w:rPr>
          <w:rFonts w:ascii="Roboto" w:hAnsi="Roboto" w:cs="Calibri"/>
          <w:szCs w:val="22"/>
          <w:lang w:val="en-US"/>
        </w:rPr>
        <w:t>port and its conclusions. This 3</w:t>
      </w:r>
      <w:r w:rsidRPr="00B31973">
        <w:rPr>
          <w:rFonts w:ascii="Roboto" w:hAnsi="Roboto" w:cs="Calibri"/>
          <w:szCs w:val="22"/>
          <w:lang w:val="en-US"/>
        </w:rPr>
        <w:t xml:space="preserve">-pages max executive summary, targeted at decisions makers, should allow for a clear and quick understanding of the report’s content, while potentially addressing technical aspects. </w:t>
      </w:r>
    </w:p>
    <w:p w14:paraId="05C0A734" w14:textId="3EB2921C" w:rsidR="0053186F" w:rsidRPr="00B31973" w:rsidRDefault="0053186F" w:rsidP="00283DE9">
      <w:pPr>
        <w:pStyle w:val="Paragraphedeliste"/>
        <w:numPr>
          <w:ilvl w:val="0"/>
          <w:numId w:val="5"/>
        </w:numPr>
        <w:tabs>
          <w:tab w:val="left" w:pos="1180"/>
        </w:tabs>
        <w:jc w:val="both"/>
        <w:rPr>
          <w:rFonts w:ascii="Roboto" w:hAnsi="Roboto" w:cs="Calibri"/>
          <w:szCs w:val="22"/>
          <w:lang w:val="en-US"/>
        </w:rPr>
      </w:pPr>
      <w:r w:rsidRPr="00B31973">
        <w:rPr>
          <w:rFonts w:ascii="Roboto" w:hAnsi="Roboto" w:cs="Calibri"/>
          <w:szCs w:val="22"/>
          <w:lang w:val="en-US"/>
        </w:rPr>
        <w:t xml:space="preserve">Presentation including visuals will be appreciated.  </w:t>
      </w:r>
    </w:p>
    <w:p w14:paraId="4ADB28EB" w14:textId="77777777" w:rsidR="0053186F" w:rsidRPr="00B31973" w:rsidRDefault="0053186F" w:rsidP="00283DE9">
      <w:pPr>
        <w:numPr>
          <w:ilvl w:val="0"/>
          <w:numId w:val="5"/>
        </w:numPr>
        <w:jc w:val="both"/>
        <w:rPr>
          <w:rFonts w:ascii="Roboto" w:hAnsi="Roboto" w:cs="Calibri"/>
          <w:szCs w:val="22"/>
          <w:lang w:val="en-US"/>
        </w:rPr>
      </w:pPr>
      <w:r w:rsidRPr="00B31973">
        <w:rPr>
          <w:rFonts w:ascii="Roboto" w:hAnsi="Roboto" w:cs="Calibri"/>
          <w:szCs w:val="22"/>
          <w:lang w:val="en-US"/>
        </w:rPr>
        <w:t xml:space="preserve">An introduction, including a reminder of the </w:t>
      </w:r>
      <w:proofErr w:type="gramStart"/>
      <w:r w:rsidR="006D5533" w:rsidRPr="00B31973">
        <w:rPr>
          <w:rFonts w:ascii="Roboto" w:hAnsi="Roboto" w:cs="Calibri"/>
          <w:szCs w:val="22"/>
          <w:lang w:val="en-US"/>
        </w:rPr>
        <w:t>activity</w:t>
      </w:r>
      <w:r w:rsidRPr="00B31973">
        <w:rPr>
          <w:rFonts w:ascii="Roboto" w:hAnsi="Roboto" w:cs="Calibri"/>
          <w:szCs w:val="22"/>
          <w:lang w:val="en-US"/>
        </w:rPr>
        <w:t>’s</w:t>
      </w:r>
      <w:proofErr w:type="gramEnd"/>
      <w:r w:rsidRPr="00B31973">
        <w:rPr>
          <w:rFonts w:ascii="Roboto" w:hAnsi="Roboto" w:cs="Calibri"/>
          <w:szCs w:val="22"/>
          <w:lang w:val="en-US"/>
        </w:rPr>
        <w:t xml:space="preserve"> and the deliverable’s objectives.</w:t>
      </w:r>
    </w:p>
    <w:p w14:paraId="54BD8D98" w14:textId="77777777" w:rsidR="0053186F" w:rsidRPr="00B31973" w:rsidRDefault="0053186F" w:rsidP="00283DE9">
      <w:pPr>
        <w:numPr>
          <w:ilvl w:val="0"/>
          <w:numId w:val="5"/>
        </w:numPr>
        <w:jc w:val="both"/>
        <w:rPr>
          <w:rFonts w:ascii="Roboto" w:hAnsi="Roboto" w:cs="Calibri"/>
          <w:szCs w:val="22"/>
          <w:lang w:val="en-US"/>
        </w:rPr>
      </w:pPr>
      <w:r w:rsidRPr="00B31973">
        <w:rPr>
          <w:rFonts w:ascii="Roboto" w:hAnsi="Roboto" w:cs="Calibri"/>
          <w:szCs w:val="22"/>
          <w:lang w:val="en-US"/>
        </w:rPr>
        <w:t xml:space="preserve">A description of methodology used and of potential adjustments to the one initially planned, together with justifications for these adjustments. </w:t>
      </w:r>
    </w:p>
    <w:p w14:paraId="71769937" w14:textId="04682B2E" w:rsidR="0053186F" w:rsidRPr="00B31973" w:rsidRDefault="0053186F" w:rsidP="00283DE9">
      <w:pPr>
        <w:numPr>
          <w:ilvl w:val="0"/>
          <w:numId w:val="5"/>
        </w:numPr>
        <w:jc w:val="both"/>
        <w:rPr>
          <w:rFonts w:ascii="Roboto" w:hAnsi="Roboto" w:cs="Calibri"/>
          <w:szCs w:val="22"/>
          <w:lang w:val="en-US"/>
        </w:rPr>
      </w:pPr>
      <w:r w:rsidRPr="00B31973">
        <w:rPr>
          <w:rFonts w:ascii="Roboto" w:hAnsi="Roboto" w:cs="Calibri"/>
          <w:szCs w:val="22"/>
          <w:lang w:val="en-US"/>
        </w:rPr>
        <w:t xml:space="preserve">A summary of </w:t>
      </w:r>
      <w:r w:rsidR="002E5295" w:rsidRPr="00B31973">
        <w:rPr>
          <w:rFonts w:ascii="Roboto" w:hAnsi="Roboto" w:cs="Calibri"/>
          <w:szCs w:val="22"/>
          <w:lang w:val="en-US"/>
        </w:rPr>
        <w:t xml:space="preserve">conclusions and </w:t>
      </w:r>
      <w:r w:rsidR="00AB4AAE" w:rsidRPr="00B31973">
        <w:rPr>
          <w:rFonts w:ascii="Roboto" w:hAnsi="Roboto" w:cs="Calibri"/>
          <w:szCs w:val="22"/>
          <w:lang w:val="en-US"/>
        </w:rPr>
        <w:t>recommendations</w:t>
      </w:r>
      <w:r w:rsidR="002E5295" w:rsidRPr="00B31973">
        <w:rPr>
          <w:rFonts w:ascii="Roboto" w:hAnsi="Roboto" w:cs="Calibri"/>
          <w:szCs w:val="22"/>
          <w:lang w:val="en-US"/>
        </w:rPr>
        <w:t xml:space="preserve">. </w:t>
      </w:r>
    </w:p>
    <w:p w14:paraId="6DE0DA39" w14:textId="77777777" w:rsidR="002E5295" w:rsidRPr="00B31973" w:rsidRDefault="002E5295" w:rsidP="00283DE9">
      <w:pPr>
        <w:numPr>
          <w:ilvl w:val="0"/>
          <w:numId w:val="5"/>
        </w:numPr>
        <w:jc w:val="both"/>
        <w:rPr>
          <w:rFonts w:ascii="Roboto" w:hAnsi="Roboto" w:cs="Calibri"/>
          <w:szCs w:val="22"/>
          <w:lang w:val="en-US"/>
        </w:rPr>
      </w:pPr>
      <w:r w:rsidRPr="00B31973">
        <w:rPr>
          <w:rFonts w:ascii="Roboto" w:hAnsi="Roboto" w:cs="Calibri"/>
          <w:szCs w:val="22"/>
          <w:lang w:val="en-US"/>
        </w:rPr>
        <w:t>A bibliography.</w:t>
      </w:r>
    </w:p>
    <w:p w14:paraId="6620B7AA" w14:textId="5ABF2D44" w:rsidR="00270266" w:rsidRPr="00B31973" w:rsidRDefault="002E5295" w:rsidP="00283DE9">
      <w:pPr>
        <w:numPr>
          <w:ilvl w:val="0"/>
          <w:numId w:val="5"/>
        </w:numPr>
        <w:jc w:val="both"/>
        <w:rPr>
          <w:rFonts w:ascii="Roboto" w:hAnsi="Roboto" w:cs="Calibri"/>
          <w:szCs w:val="22"/>
          <w:lang w:val="en-US"/>
        </w:rPr>
      </w:pPr>
      <w:r w:rsidRPr="00B31973">
        <w:rPr>
          <w:rFonts w:ascii="Roboto" w:hAnsi="Roboto" w:cs="Calibri"/>
          <w:szCs w:val="22"/>
          <w:lang w:val="en-US"/>
        </w:rPr>
        <w:t xml:space="preserve">A list of individuals and </w:t>
      </w:r>
      <w:r w:rsidR="00AB4AAE" w:rsidRPr="00B31973">
        <w:rPr>
          <w:rFonts w:ascii="Roboto" w:hAnsi="Roboto" w:cs="Calibri"/>
          <w:szCs w:val="22"/>
          <w:lang w:val="en-US"/>
        </w:rPr>
        <w:t>organizations</w:t>
      </w:r>
      <w:r w:rsidRPr="00B31973">
        <w:rPr>
          <w:rFonts w:ascii="Roboto" w:hAnsi="Roboto" w:cs="Calibri"/>
          <w:szCs w:val="22"/>
          <w:lang w:val="en-US"/>
        </w:rPr>
        <w:t xml:space="preserve"> met for the elaboration of the report, and their contact details. </w:t>
      </w:r>
    </w:p>
    <w:p w14:paraId="31889C80" w14:textId="755E5BD6" w:rsidR="003002D7" w:rsidRPr="00B31973" w:rsidRDefault="003002D7" w:rsidP="00283DE9">
      <w:pPr>
        <w:numPr>
          <w:ilvl w:val="0"/>
          <w:numId w:val="5"/>
        </w:numPr>
        <w:jc w:val="both"/>
        <w:rPr>
          <w:rFonts w:ascii="Roboto" w:hAnsi="Roboto" w:cs="Calibri"/>
          <w:szCs w:val="22"/>
          <w:lang w:val="en-US"/>
        </w:rPr>
      </w:pPr>
      <w:r w:rsidRPr="00B31973">
        <w:rPr>
          <w:rFonts w:ascii="Roboto" w:hAnsi="Roboto" w:cs="Calibri"/>
          <w:szCs w:val="22"/>
          <w:lang w:val="en-US"/>
        </w:rPr>
        <w:t>Cross-cutting consideration of social inclusion and inequality reduction themes (executive summary, methodology, capitalization, conclusions and recommendations...)</w:t>
      </w:r>
    </w:p>
    <w:p w14:paraId="1032D173" w14:textId="77777777" w:rsidR="002E5295" w:rsidRPr="00B31973" w:rsidRDefault="002E5295" w:rsidP="002E5295">
      <w:pPr>
        <w:jc w:val="both"/>
        <w:rPr>
          <w:rFonts w:ascii="Roboto" w:hAnsi="Roboto" w:cs="Calibri"/>
          <w:szCs w:val="22"/>
          <w:lang w:val="en-US"/>
        </w:rPr>
      </w:pPr>
    </w:p>
    <w:p w14:paraId="0899D058" w14:textId="3343C2B0" w:rsidR="002E5295" w:rsidRPr="00B31973" w:rsidRDefault="002E5295" w:rsidP="002E5295">
      <w:pPr>
        <w:jc w:val="both"/>
        <w:rPr>
          <w:rFonts w:ascii="Roboto" w:hAnsi="Roboto" w:cs="Calibri"/>
          <w:szCs w:val="22"/>
          <w:lang w:val="en-US"/>
        </w:rPr>
      </w:pPr>
      <w:r w:rsidRPr="00B31973">
        <w:rPr>
          <w:rFonts w:ascii="Roboto" w:hAnsi="Roboto" w:cs="Calibri"/>
          <w:szCs w:val="22"/>
          <w:lang w:val="en-US"/>
        </w:rPr>
        <w:t xml:space="preserve">Special attention will be given to the quality of writing and the presentation of the deliverables, for which an attractive formatting and design should be pursued. The reports should moreover be in line with the </w:t>
      </w:r>
      <w:proofErr w:type="spellStart"/>
      <w:r w:rsidR="00C45591" w:rsidRPr="00B31973">
        <w:rPr>
          <w:rFonts w:ascii="Roboto" w:hAnsi="Roboto" w:cs="Calibri"/>
          <w:szCs w:val="22"/>
          <w:lang w:val="en-US"/>
        </w:rPr>
        <w:t>AdaptAction</w:t>
      </w:r>
      <w:proofErr w:type="spellEnd"/>
      <w:r w:rsidR="00C45591" w:rsidRPr="00B31973">
        <w:rPr>
          <w:rFonts w:ascii="Roboto" w:hAnsi="Roboto" w:cs="Calibri"/>
          <w:szCs w:val="22"/>
          <w:lang w:val="en-US"/>
        </w:rPr>
        <w:t>’ program</w:t>
      </w:r>
      <w:r w:rsidRPr="00B31973">
        <w:rPr>
          <w:rFonts w:ascii="Roboto" w:hAnsi="Roboto" w:cs="Calibri"/>
          <w:szCs w:val="22"/>
          <w:lang w:val="en-US"/>
        </w:rPr>
        <w:t xml:space="preserve"> template. </w:t>
      </w:r>
    </w:p>
    <w:p w14:paraId="0FDA6FDA" w14:textId="77777777" w:rsidR="00270266" w:rsidRPr="00B31973" w:rsidRDefault="002E5295" w:rsidP="00270266">
      <w:pPr>
        <w:tabs>
          <w:tab w:val="right" w:pos="1180"/>
        </w:tabs>
        <w:jc w:val="both"/>
        <w:rPr>
          <w:rFonts w:ascii="Roboto" w:hAnsi="Roboto" w:cs="Calibri"/>
          <w:szCs w:val="22"/>
          <w:lang w:val="en-US"/>
        </w:rPr>
      </w:pPr>
      <w:r w:rsidRPr="00B31973">
        <w:rPr>
          <w:rFonts w:ascii="Roboto" w:hAnsi="Roboto" w:cs="Calibri"/>
          <w:szCs w:val="22"/>
          <w:lang w:val="en-US"/>
        </w:rPr>
        <w:t xml:space="preserve"> </w:t>
      </w:r>
    </w:p>
    <w:p w14:paraId="74DA0C5C" w14:textId="77777777" w:rsidR="00FA6364" w:rsidRPr="00B31973" w:rsidRDefault="000C024E" w:rsidP="00A843E6">
      <w:pPr>
        <w:pStyle w:val="Titre2"/>
        <w:numPr>
          <w:ilvl w:val="1"/>
          <w:numId w:val="17"/>
        </w:numPr>
        <w:rPr>
          <w:rFonts w:ascii="Roboto" w:hAnsi="Roboto"/>
          <w:sz w:val="22"/>
          <w:szCs w:val="22"/>
        </w:rPr>
      </w:pPr>
      <w:bookmarkStart w:id="161" w:name="_Toc214025597"/>
      <w:r w:rsidRPr="00B31973">
        <w:rPr>
          <w:rFonts w:ascii="Roboto" w:hAnsi="Roboto"/>
          <w:sz w:val="22"/>
          <w:szCs w:val="22"/>
        </w:rPr>
        <w:t>Delivery schedule of deliverables</w:t>
      </w:r>
      <w:bookmarkEnd w:id="161"/>
    </w:p>
    <w:p w14:paraId="6C191297" w14:textId="77777777" w:rsidR="00FA6364" w:rsidRPr="00B31973" w:rsidRDefault="00FA6364" w:rsidP="00052598">
      <w:pPr>
        <w:tabs>
          <w:tab w:val="right" w:pos="1180"/>
        </w:tabs>
        <w:rPr>
          <w:rFonts w:ascii="Roboto" w:hAnsi="Roboto" w:cs="Calibri"/>
          <w:szCs w:val="22"/>
          <w:lang w:val="en-US"/>
        </w:rPr>
      </w:pPr>
    </w:p>
    <w:p w14:paraId="18EB1DB9" w14:textId="0F211E41" w:rsidR="00052598" w:rsidRPr="00025CCA" w:rsidRDefault="00E7188D" w:rsidP="00052598">
      <w:pPr>
        <w:tabs>
          <w:tab w:val="right" w:pos="1180"/>
        </w:tabs>
        <w:rPr>
          <w:rFonts w:ascii="Roboto" w:hAnsi="Roboto" w:cs="Calibri"/>
          <w:szCs w:val="22"/>
          <w:lang w:val="en-US"/>
        </w:rPr>
      </w:pPr>
      <w:r w:rsidRPr="00025CCA">
        <w:rPr>
          <w:rFonts w:ascii="Roboto" w:hAnsi="Roboto" w:cs="Calibri"/>
          <w:szCs w:val="22"/>
          <w:lang w:val="en-US"/>
        </w:rPr>
        <w:t>The table below presents the delivery deadlines for the deliverables, in their provisional version</w:t>
      </w:r>
      <w:r w:rsidR="00554605" w:rsidRPr="00025CCA">
        <w:rPr>
          <w:rFonts w:ascii="Roboto" w:hAnsi="Roboto" w:cs="Calibri"/>
          <w:szCs w:val="22"/>
          <w:lang w:val="en-US"/>
        </w:rPr>
        <w:t xml:space="preserve">. </w:t>
      </w:r>
    </w:p>
    <w:p w14:paraId="049268A0" w14:textId="4DC1D778" w:rsidR="00554605" w:rsidRPr="00025CCA" w:rsidRDefault="00554605" w:rsidP="00052598">
      <w:pPr>
        <w:tabs>
          <w:tab w:val="right" w:pos="1180"/>
        </w:tabs>
        <w:rPr>
          <w:rFonts w:ascii="Roboto" w:hAnsi="Roboto" w:cs="Calibri"/>
          <w:szCs w:val="22"/>
          <w:lang w:val="en-US"/>
        </w:rPr>
      </w:pPr>
      <w:r w:rsidRPr="00025CCA">
        <w:rPr>
          <w:rFonts w:ascii="Roboto" w:hAnsi="Roboto" w:cs="Calibri"/>
          <w:szCs w:val="22"/>
          <w:lang w:val="en-US"/>
        </w:rPr>
        <w:t>Please not</w:t>
      </w:r>
      <w:r w:rsidR="003002D7" w:rsidRPr="00025CCA">
        <w:rPr>
          <w:rFonts w:ascii="Roboto" w:hAnsi="Roboto" w:cs="Calibri"/>
          <w:szCs w:val="22"/>
          <w:lang w:val="en-US"/>
        </w:rPr>
        <w:t>e</w:t>
      </w:r>
      <w:r w:rsidRPr="00025CCA">
        <w:rPr>
          <w:rFonts w:ascii="Roboto" w:hAnsi="Roboto" w:cs="Calibri"/>
          <w:szCs w:val="22"/>
          <w:lang w:val="en-US"/>
        </w:rPr>
        <w:t xml:space="preserve"> that activities could be carried in parallel. </w:t>
      </w:r>
    </w:p>
    <w:p w14:paraId="0EE00738" w14:textId="77777777" w:rsidR="008E1322" w:rsidRPr="00025CCA" w:rsidRDefault="008E1322" w:rsidP="00052598">
      <w:pPr>
        <w:tabs>
          <w:tab w:val="right" w:pos="1180"/>
        </w:tabs>
        <w:rPr>
          <w:rFonts w:ascii="Roboto" w:hAnsi="Roboto" w:cs="Calibri"/>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9"/>
        <w:gridCol w:w="5022"/>
        <w:gridCol w:w="1984"/>
      </w:tblGrid>
      <w:tr w:rsidR="00633A49" w:rsidRPr="00025CCA" w14:paraId="348A1420" w14:textId="0F60D0A5" w:rsidTr="00633A49">
        <w:tc>
          <w:tcPr>
            <w:tcW w:w="1069" w:type="dxa"/>
            <w:shd w:val="clear" w:color="auto" w:fill="auto"/>
          </w:tcPr>
          <w:p w14:paraId="4381ADFC" w14:textId="77777777" w:rsidR="00633A49" w:rsidRPr="00025CCA" w:rsidRDefault="00633A49" w:rsidP="00366925">
            <w:pPr>
              <w:tabs>
                <w:tab w:val="right" w:pos="1180"/>
              </w:tabs>
              <w:rPr>
                <w:rFonts w:ascii="Roboto" w:hAnsi="Roboto" w:cs="Calibri"/>
                <w:szCs w:val="22"/>
                <w:lang w:val="en-US"/>
              </w:rPr>
            </w:pPr>
            <w:r w:rsidRPr="00025CCA">
              <w:rPr>
                <w:rFonts w:ascii="Roboto" w:hAnsi="Roboto" w:cs="Calibri"/>
                <w:szCs w:val="22"/>
                <w:lang w:val="en-US"/>
              </w:rPr>
              <w:t>Activity</w:t>
            </w:r>
          </w:p>
        </w:tc>
        <w:tc>
          <w:tcPr>
            <w:tcW w:w="5022" w:type="dxa"/>
            <w:shd w:val="clear" w:color="auto" w:fill="auto"/>
          </w:tcPr>
          <w:p w14:paraId="60FC70B1" w14:textId="6FB1A0D1" w:rsidR="00633A49" w:rsidRPr="00025CCA" w:rsidRDefault="00633A49" w:rsidP="00366925">
            <w:pPr>
              <w:tabs>
                <w:tab w:val="right" w:pos="1180"/>
              </w:tabs>
              <w:rPr>
                <w:rFonts w:ascii="Roboto" w:hAnsi="Roboto" w:cs="Calibri"/>
                <w:szCs w:val="22"/>
                <w:lang w:val="en-US"/>
              </w:rPr>
            </w:pPr>
            <w:r w:rsidRPr="00025CCA">
              <w:rPr>
                <w:rFonts w:ascii="Roboto" w:hAnsi="Roboto" w:cs="Calibri"/>
                <w:szCs w:val="22"/>
                <w:lang w:val="en-US"/>
              </w:rPr>
              <w:t>Expected deliverable</w:t>
            </w:r>
            <w:r w:rsidR="00266F23">
              <w:rPr>
                <w:rFonts w:ascii="Roboto" w:hAnsi="Roboto" w:cs="Calibri"/>
                <w:szCs w:val="22"/>
                <w:lang w:val="en-US"/>
              </w:rPr>
              <w:t>s</w:t>
            </w:r>
          </w:p>
        </w:tc>
        <w:tc>
          <w:tcPr>
            <w:tcW w:w="1984" w:type="dxa"/>
            <w:shd w:val="clear" w:color="auto" w:fill="auto"/>
          </w:tcPr>
          <w:p w14:paraId="1030F10F" w14:textId="50EE80EC" w:rsidR="00633A49" w:rsidRPr="00025CCA" w:rsidRDefault="00633A49" w:rsidP="00366925">
            <w:pPr>
              <w:tabs>
                <w:tab w:val="right" w:pos="1180"/>
              </w:tabs>
              <w:rPr>
                <w:rFonts w:ascii="Roboto" w:hAnsi="Roboto" w:cs="Calibri"/>
                <w:szCs w:val="22"/>
                <w:lang w:val="en-US"/>
              </w:rPr>
            </w:pPr>
            <w:r w:rsidRPr="00025CCA">
              <w:rPr>
                <w:rFonts w:ascii="Roboto" w:hAnsi="Roboto" w:cs="Calibri"/>
                <w:szCs w:val="22"/>
                <w:lang w:val="en-US"/>
              </w:rPr>
              <w:t>Submission deadline (months)</w:t>
            </w:r>
          </w:p>
        </w:tc>
      </w:tr>
      <w:tr w:rsidR="00633A49" w:rsidRPr="00025CCA" w14:paraId="5A8B880D" w14:textId="409C8462" w:rsidTr="00633A49">
        <w:trPr>
          <w:trHeight w:val="261"/>
        </w:trPr>
        <w:tc>
          <w:tcPr>
            <w:tcW w:w="1069" w:type="dxa"/>
            <w:shd w:val="clear" w:color="auto" w:fill="auto"/>
          </w:tcPr>
          <w:p w14:paraId="3032DA7B" w14:textId="2D466C92" w:rsidR="00633A49" w:rsidRPr="00025CCA" w:rsidRDefault="00633A49" w:rsidP="00A31095">
            <w:pPr>
              <w:tabs>
                <w:tab w:val="right" w:pos="1180"/>
              </w:tabs>
              <w:rPr>
                <w:rFonts w:ascii="Roboto" w:hAnsi="Roboto" w:cs="Calibri"/>
                <w:szCs w:val="22"/>
                <w:lang w:val="en-US"/>
              </w:rPr>
            </w:pPr>
            <w:r w:rsidRPr="00025CCA">
              <w:rPr>
                <w:rFonts w:ascii="Roboto" w:hAnsi="Roboto" w:cs="Calibri"/>
                <w:szCs w:val="22"/>
                <w:lang w:val="en-US"/>
              </w:rPr>
              <w:t>Phase 1</w:t>
            </w:r>
          </w:p>
        </w:tc>
        <w:tc>
          <w:tcPr>
            <w:tcW w:w="5022" w:type="dxa"/>
            <w:shd w:val="clear" w:color="auto" w:fill="auto"/>
          </w:tcPr>
          <w:p w14:paraId="29F465C5" w14:textId="2AF63C29" w:rsidR="00633A49" w:rsidRPr="00025CCA" w:rsidRDefault="00633A49" w:rsidP="00A31095">
            <w:pPr>
              <w:pStyle w:val="OmniPage772"/>
              <w:jc w:val="both"/>
              <w:rPr>
                <w:rFonts w:ascii="Roboto" w:hAnsi="Roboto" w:cs="Calibri"/>
                <w:sz w:val="22"/>
                <w:szCs w:val="22"/>
                <w:lang w:val="en-US"/>
              </w:rPr>
            </w:pPr>
            <w:r w:rsidRPr="00A843E6">
              <w:rPr>
                <w:rFonts w:ascii="Roboto" w:hAnsi="Roboto" w:cs="Calibri"/>
                <w:sz w:val="22"/>
                <w:szCs w:val="22"/>
                <w:lang w:val="en-US"/>
              </w:rPr>
              <w:t>deliverable 1:</w:t>
            </w:r>
            <w:r w:rsidRPr="00025CCA">
              <w:rPr>
                <w:rFonts w:ascii="Roboto" w:hAnsi="Roboto" w:cs="Calibri"/>
                <w:sz w:val="22"/>
                <w:szCs w:val="22"/>
                <w:lang w:val="en-US"/>
              </w:rPr>
              <w:t xml:space="preserve"> </w:t>
            </w:r>
            <w:r w:rsidRPr="00025CCA">
              <w:rPr>
                <w:rFonts w:ascii="Roboto" w:hAnsi="Roboto"/>
                <w:sz w:val="22"/>
                <w:szCs w:val="22"/>
                <w:lang w:val="en-US"/>
              </w:rPr>
              <w:t>methodological orientation report (inception report)</w:t>
            </w:r>
          </w:p>
        </w:tc>
        <w:tc>
          <w:tcPr>
            <w:tcW w:w="1984" w:type="dxa"/>
            <w:shd w:val="clear" w:color="auto" w:fill="auto"/>
          </w:tcPr>
          <w:p w14:paraId="4F8F8113" w14:textId="702FC089" w:rsidR="00633A49" w:rsidRPr="00025CCA" w:rsidRDefault="00633A49" w:rsidP="00A31095">
            <w:pPr>
              <w:tabs>
                <w:tab w:val="right" w:pos="1180"/>
              </w:tabs>
              <w:rPr>
                <w:rFonts w:ascii="Roboto" w:hAnsi="Roboto" w:cs="Calibri"/>
                <w:szCs w:val="22"/>
                <w:lang w:val="en-US"/>
              </w:rPr>
            </w:pPr>
            <w:r>
              <w:rPr>
                <w:rFonts w:ascii="Roboto" w:hAnsi="Roboto" w:cs="Calibri"/>
                <w:szCs w:val="22"/>
                <w:lang w:val="en-US"/>
              </w:rPr>
              <w:t>M0 + 0,</w:t>
            </w:r>
          </w:p>
        </w:tc>
      </w:tr>
      <w:tr w:rsidR="00633A49" w:rsidRPr="008F3071" w14:paraId="38E1047F" w14:textId="77777777" w:rsidTr="00633A49">
        <w:trPr>
          <w:trHeight w:val="261"/>
        </w:trPr>
        <w:tc>
          <w:tcPr>
            <w:tcW w:w="1069" w:type="dxa"/>
            <w:vMerge w:val="restart"/>
            <w:shd w:val="clear" w:color="auto" w:fill="auto"/>
          </w:tcPr>
          <w:p w14:paraId="7FC2A8C2" w14:textId="2F7E9540" w:rsidR="00633A49" w:rsidRPr="00025CCA" w:rsidRDefault="00633A49" w:rsidP="00A31095">
            <w:pPr>
              <w:tabs>
                <w:tab w:val="right" w:pos="1180"/>
              </w:tabs>
              <w:rPr>
                <w:rFonts w:ascii="Roboto" w:hAnsi="Roboto" w:cs="Calibri"/>
                <w:szCs w:val="22"/>
                <w:lang w:val="en-US"/>
              </w:rPr>
            </w:pPr>
            <w:r w:rsidRPr="00025CCA">
              <w:rPr>
                <w:rFonts w:ascii="Roboto" w:hAnsi="Roboto" w:cs="Calibri"/>
                <w:szCs w:val="22"/>
                <w:lang w:val="en-US"/>
              </w:rPr>
              <w:t>Phase 2</w:t>
            </w:r>
          </w:p>
        </w:tc>
        <w:tc>
          <w:tcPr>
            <w:tcW w:w="5022" w:type="dxa"/>
            <w:shd w:val="clear" w:color="auto" w:fill="auto"/>
          </w:tcPr>
          <w:p w14:paraId="69D1174E" w14:textId="0355B73E" w:rsidR="00633A49" w:rsidRPr="008F3071" w:rsidRDefault="008F3071" w:rsidP="00A31095">
            <w:pPr>
              <w:pStyle w:val="OmniPage772"/>
              <w:jc w:val="both"/>
              <w:rPr>
                <w:rFonts w:ascii="Roboto" w:hAnsi="Roboto" w:cs="Calibri"/>
                <w:b/>
                <w:bCs/>
                <w:sz w:val="22"/>
                <w:szCs w:val="22"/>
                <w:lang w:val="x-none"/>
              </w:rPr>
            </w:pPr>
            <w:r>
              <w:rPr>
                <w:rFonts w:ascii="Arial" w:hAnsi="Arial" w:cs="Arial"/>
                <w:sz w:val="22"/>
                <w:szCs w:val="24"/>
                <w:lang w:val="en-US"/>
              </w:rPr>
              <w:t>w</w:t>
            </w:r>
            <w:r w:rsidRPr="0084136F">
              <w:rPr>
                <w:rFonts w:ascii="Roboto" w:hAnsi="Roboto" w:cstheme="minorHAnsi"/>
                <w:sz w:val="22"/>
                <w:szCs w:val="22"/>
                <w:lang w:val="en-US"/>
              </w:rPr>
              <w:t>orkshop report</w:t>
            </w:r>
          </w:p>
        </w:tc>
        <w:tc>
          <w:tcPr>
            <w:tcW w:w="1984" w:type="dxa"/>
            <w:shd w:val="clear" w:color="auto" w:fill="auto"/>
          </w:tcPr>
          <w:p w14:paraId="1578083F" w14:textId="281C2027" w:rsidR="00633A49" w:rsidRDefault="008F3071" w:rsidP="00A31095">
            <w:pPr>
              <w:tabs>
                <w:tab w:val="right" w:pos="1180"/>
              </w:tabs>
              <w:rPr>
                <w:rFonts w:ascii="Roboto" w:hAnsi="Roboto" w:cs="Calibri"/>
                <w:szCs w:val="22"/>
                <w:lang w:val="en-US"/>
              </w:rPr>
            </w:pPr>
            <w:r w:rsidRPr="00025CCA">
              <w:rPr>
                <w:rFonts w:ascii="Roboto" w:hAnsi="Roboto" w:cs="Calibri"/>
                <w:szCs w:val="22"/>
                <w:lang w:val="en-US"/>
              </w:rPr>
              <w:t xml:space="preserve">M0 + </w:t>
            </w:r>
            <w:r>
              <w:rPr>
                <w:rFonts w:ascii="Roboto" w:hAnsi="Roboto" w:cs="Calibri"/>
                <w:szCs w:val="22"/>
                <w:lang w:val="en-US"/>
              </w:rPr>
              <w:t>3</w:t>
            </w:r>
          </w:p>
        </w:tc>
      </w:tr>
      <w:tr w:rsidR="00633A49" w:rsidRPr="00025CCA" w14:paraId="14DF1412" w14:textId="4F57936A" w:rsidTr="00633A49">
        <w:tc>
          <w:tcPr>
            <w:tcW w:w="1069" w:type="dxa"/>
            <w:vMerge/>
            <w:shd w:val="clear" w:color="auto" w:fill="auto"/>
          </w:tcPr>
          <w:p w14:paraId="35EF36F6" w14:textId="6FD73E51" w:rsidR="00633A49" w:rsidRPr="00025CCA" w:rsidRDefault="00633A49" w:rsidP="00A31095">
            <w:pPr>
              <w:tabs>
                <w:tab w:val="right" w:pos="1180"/>
              </w:tabs>
              <w:rPr>
                <w:rFonts w:ascii="Roboto" w:hAnsi="Roboto" w:cs="Calibri"/>
                <w:szCs w:val="22"/>
                <w:lang w:val="en-US"/>
              </w:rPr>
            </w:pPr>
          </w:p>
        </w:tc>
        <w:tc>
          <w:tcPr>
            <w:tcW w:w="5022" w:type="dxa"/>
            <w:shd w:val="clear" w:color="auto" w:fill="auto"/>
          </w:tcPr>
          <w:p w14:paraId="1F57AEEA" w14:textId="25D23EEA" w:rsidR="008F3071" w:rsidRPr="002963E1" w:rsidRDefault="008F3071" w:rsidP="008F3071">
            <w:pPr>
              <w:pStyle w:val="OmniPage772"/>
              <w:numPr>
                <w:ilvl w:val="0"/>
                <w:numId w:val="10"/>
              </w:numPr>
              <w:ind w:left="0"/>
              <w:jc w:val="both"/>
              <w:rPr>
                <w:rFonts w:ascii="Roboto" w:hAnsi="Roboto" w:cstheme="minorHAnsi"/>
                <w:sz w:val="22"/>
                <w:szCs w:val="22"/>
                <w:lang w:val="en-US"/>
              </w:rPr>
            </w:pPr>
            <w:r w:rsidRPr="00A843E6">
              <w:rPr>
                <w:rFonts w:ascii="Roboto" w:eastAsia="Trebuchet MS" w:hAnsi="Roboto"/>
                <w:sz w:val="22"/>
                <w:szCs w:val="22"/>
                <w:lang w:val="en-US"/>
              </w:rPr>
              <w:t xml:space="preserve">deliverable </w:t>
            </w:r>
            <w:r w:rsidR="00266F23">
              <w:rPr>
                <w:rFonts w:ascii="Roboto" w:eastAsia="Trebuchet MS" w:hAnsi="Roboto"/>
                <w:sz w:val="22"/>
                <w:szCs w:val="22"/>
                <w:lang w:val="en-US"/>
              </w:rPr>
              <w:t>2</w:t>
            </w:r>
            <w:r>
              <w:rPr>
                <w:rFonts w:ascii="Roboto" w:eastAsia="Trebuchet MS" w:hAnsi="Roboto"/>
                <w:sz w:val="22"/>
                <w:szCs w:val="22"/>
                <w:lang w:val="en-US"/>
              </w:rPr>
              <w:t xml:space="preserve">: </w:t>
            </w:r>
            <w:r w:rsidRPr="008F3071">
              <w:rPr>
                <w:rFonts w:ascii="Roboto" w:eastAsia="Trebuchet MS" w:hAnsi="Roboto"/>
                <w:sz w:val="22"/>
                <w:szCs w:val="22"/>
                <w:lang w:val="en-US"/>
              </w:rPr>
              <w:t>Comprehensive analysis of governance, legal and regulatory framework for sustainable groundwater abstraction</w:t>
            </w:r>
          </w:p>
          <w:p w14:paraId="351C45D9" w14:textId="01DDFE4F" w:rsidR="00633A49" w:rsidRPr="00025CCA" w:rsidRDefault="00633A49" w:rsidP="008F3071">
            <w:pPr>
              <w:pStyle w:val="OmniPage772"/>
              <w:jc w:val="both"/>
              <w:rPr>
                <w:rFonts w:ascii="Roboto" w:hAnsi="Roboto" w:cstheme="minorHAnsi"/>
                <w:sz w:val="22"/>
                <w:szCs w:val="22"/>
                <w:lang w:val="en-US"/>
              </w:rPr>
            </w:pPr>
          </w:p>
        </w:tc>
        <w:tc>
          <w:tcPr>
            <w:tcW w:w="1984" w:type="dxa"/>
            <w:shd w:val="clear" w:color="auto" w:fill="auto"/>
          </w:tcPr>
          <w:p w14:paraId="6DBF175B" w14:textId="46FF6093" w:rsidR="00633A49" w:rsidRPr="00025CCA" w:rsidRDefault="00633A49" w:rsidP="00A31095">
            <w:pPr>
              <w:tabs>
                <w:tab w:val="right" w:pos="1180"/>
              </w:tabs>
              <w:rPr>
                <w:rFonts w:ascii="Roboto" w:hAnsi="Roboto" w:cs="Calibri"/>
                <w:szCs w:val="22"/>
                <w:lang w:val="en-US"/>
              </w:rPr>
            </w:pPr>
            <w:r w:rsidRPr="00025CCA">
              <w:rPr>
                <w:rFonts w:ascii="Roboto" w:hAnsi="Roboto" w:cs="Calibri"/>
                <w:szCs w:val="22"/>
                <w:lang w:val="en-US"/>
              </w:rPr>
              <w:t xml:space="preserve">M0 + </w:t>
            </w:r>
            <w:r w:rsidR="008F3071">
              <w:rPr>
                <w:rFonts w:ascii="Roboto" w:hAnsi="Roboto" w:cs="Calibri"/>
                <w:szCs w:val="22"/>
                <w:lang w:val="en-US"/>
              </w:rPr>
              <w:t>4</w:t>
            </w:r>
          </w:p>
        </w:tc>
      </w:tr>
      <w:tr w:rsidR="00633A49" w:rsidRPr="008F3071" w14:paraId="3F438E7A" w14:textId="56EFF3B2" w:rsidTr="00633A49">
        <w:tc>
          <w:tcPr>
            <w:tcW w:w="1069" w:type="dxa"/>
            <w:vMerge/>
            <w:shd w:val="clear" w:color="auto" w:fill="auto"/>
          </w:tcPr>
          <w:p w14:paraId="00A23218" w14:textId="1F4F0F5D" w:rsidR="00633A49" w:rsidRPr="00025CCA" w:rsidRDefault="00633A49" w:rsidP="00A31095">
            <w:pPr>
              <w:tabs>
                <w:tab w:val="right" w:pos="1180"/>
              </w:tabs>
              <w:rPr>
                <w:rFonts w:ascii="Roboto" w:hAnsi="Roboto" w:cs="Calibri"/>
                <w:szCs w:val="22"/>
                <w:lang w:val="en-US"/>
              </w:rPr>
            </w:pPr>
          </w:p>
        </w:tc>
        <w:tc>
          <w:tcPr>
            <w:tcW w:w="5022" w:type="dxa"/>
            <w:shd w:val="clear" w:color="auto" w:fill="auto"/>
          </w:tcPr>
          <w:p w14:paraId="50971914" w14:textId="77777777" w:rsidR="00266F23" w:rsidRDefault="008F3071" w:rsidP="00266F23">
            <w:pPr>
              <w:jc w:val="both"/>
              <w:rPr>
                <w:rFonts w:ascii="Roboto" w:hAnsi="Roboto" w:cs="Calibri"/>
                <w:bCs/>
                <w:szCs w:val="22"/>
                <w:lang w:val="en-US"/>
              </w:rPr>
            </w:pPr>
            <w:r w:rsidRPr="00D27C01">
              <w:rPr>
                <w:rFonts w:ascii="Roboto" w:eastAsia="Trebuchet MS" w:hAnsi="Roboto"/>
                <w:szCs w:val="22"/>
                <w:lang w:val="en-US"/>
              </w:rPr>
              <w:t xml:space="preserve">deliverable </w:t>
            </w:r>
            <w:r w:rsidR="00266F23">
              <w:rPr>
                <w:rFonts w:ascii="Roboto" w:eastAsia="Trebuchet MS" w:hAnsi="Roboto"/>
                <w:szCs w:val="22"/>
                <w:lang w:val="en-US"/>
              </w:rPr>
              <w:t>3</w:t>
            </w:r>
            <w:r>
              <w:rPr>
                <w:rFonts w:ascii="Roboto" w:eastAsia="Trebuchet MS" w:hAnsi="Roboto"/>
                <w:szCs w:val="22"/>
                <w:lang w:val="en-US"/>
              </w:rPr>
              <w:t xml:space="preserve">: </w:t>
            </w:r>
            <w:r w:rsidRPr="002963E1">
              <w:rPr>
                <w:rFonts w:ascii="Roboto" w:hAnsi="Roboto" w:cs="Calibri"/>
                <w:bCs/>
                <w:szCs w:val="22"/>
                <w:lang w:val="en-US"/>
              </w:rPr>
              <w:t xml:space="preserve">Proposal of a </w:t>
            </w:r>
            <w:r>
              <w:rPr>
                <w:rFonts w:ascii="Roboto" w:hAnsi="Roboto" w:cs="Calibri"/>
                <w:bCs/>
                <w:szCs w:val="22"/>
                <w:lang w:val="en-US"/>
              </w:rPr>
              <w:t>n</w:t>
            </w:r>
            <w:r w:rsidRPr="002963E1">
              <w:rPr>
                <w:rFonts w:ascii="Roboto" w:hAnsi="Roboto" w:cs="Calibri"/>
                <w:bCs/>
                <w:szCs w:val="22"/>
                <w:lang w:val="en-US"/>
              </w:rPr>
              <w:t>ational monitoring and information system for water abstraction and groundwater resources</w:t>
            </w:r>
            <w:r w:rsidR="00266F23">
              <w:rPr>
                <w:rFonts w:ascii="Roboto" w:hAnsi="Roboto" w:cs="Calibri"/>
                <w:bCs/>
                <w:szCs w:val="22"/>
                <w:lang w:val="en-US"/>
              </w:rPr>
              <w:t xml:space="preserve">. </w:t>
            </w:r>
          </w:p>
          <w:p w14:paraId="44DE3674" w14:textId="77777777" w:rsidR="00266F23" w:rsidRDefault="00266F23" w:rsidP="00266F23">
            <w:pPr>
              <w:jc w:val="both"/>
              <w:rPr>
                <w:rFonts w:ascii="Roboto" w:hAnsi="Roboto" w:cs="Calibri"/>
                <w:bCs/>
                <w:szCs w:val="22"/>
                <w:lang w:val="en-GB"/>
              </w:rPr>
            </w:pPr>
          </w:p>
          <w:p w14:paraId="6968731F" w14:textId="13A4B012" w:rsidR="002963E1" w:rsidRPr="00266F23" w:rsidRDefault="00862420" w:rsidP="00266F23">
            <w:pPr>
              <w:jc w:val="both"/>
              <w:rPr>
                <w:rFonts w:ascii="Roboto" w:hAnsi="Roboto" w:cs="Calibri"/>
                <w:bCs/>
                <w:szCs w:val="22"/>
                <w:lang w:val="en-US"/>
              </w:rPr>
            </w:pPr>
            <w:r>
              <w:rPr>
                <w:rFonts w:ascii="Roboto" w:hAnsi="Roboto" w:cs="Calibri"/>
                <w:bCs/>
                <w:szCs w:val="22"/>
                <w:lang w:val="en-GB"/>
              </w:rPr>
              <w:t>d</w:t>
            </w:r>
            <w:r w:rsidR="00266F23" w:rsidRPr="00266F23">
              <w:rPr>
                <w:rFonts w:ascii="Roboto" w:hAnsi="Roboto" w:cs="Calibri"/>
                <w:bCs/>
                <w:szCs w:val="22"/>
                <w:lang w:val="en-GB"/>
              </w:rPr>
              <w:t>eliverable n°3 will include a note describing draft regulations for sustainable water abstraction that will be transmitted to the Steering Committee to facilitate its adoption by Gambian authorities</w:t>
            </w:r>
            <w:r w:rsidR="00266F23">
              <w:rPr>
                <w:rFonts w:ascii="Roboto" w:hAnsi="Roboto" w:cs="Calibri"/>
                <w:bCs/>
                <w:szCs w:val="22"/>
                <w:lang w:val="en-GB"/>
              </w:rPr>
              <w:t>.</w:t>
            </w:r>
          </w:p>
        </w:tc>
        <w:tc>
          <w:tcPr>
            <w:tcW w:w="1984" w:type="dxa"/>
            <w:shd w:val="clear" w:color="auto" w:fill="auto"/>
          </w:tcPr>
          <w:p w14:paraId="4E64D465" w14:textId="7CF15B03" w:rsidR="00633A49" w:rsidRPr="00025CCA" w:rsidRDefault="008F3071" w:rsidP="00A31095">
            <w:pPr>
              <w:tabs>
                <w:tab w:val="right" w:pos="1180"/>
              </w:tabs>
              <w:rPr>
                <w:rFonts w:ascii="Roboto" w:hAnsi="Roboto" w:cs="Calibri"/>
                <w:szCs w:val="22"/>
                <w:lang w:val="en-US"/>
              </w:rPr>
            </w:pPr>
            <w:r w:rsidRPr="00025CCA">
              <w:rPr>
                <w:rFonts w:ascii="Roboto" w:hAnsi="Roboto" w:cs="Calibri"/>
                <w:szCs w:val="22"/>
                <w:lang w:val="en-US"/>
              </w:rPr>
              <w:t xml:space="preserve">M0 + </w:t>
            </w:r>
            <w:r>
              <w:rPr>
                <w:rFonts w:ascii="Roboto" w:hAnsi="Roboto" w:cs="Calibri"/>
                <w:szCs w:val="22"/>
                <w:lang w:val="en-US"/>
              </w:rPr>
              <w:t>5,5</w:t>
            </w:r>
          </w:p>
        </w:tc>
      </w:tr>
      <w:tr w:rsidR="00633A49" w:rsidRPr="008F3071" w14:paraId="5DAC5232" w14:textId="0D3513A4" w:rsidTr="00633A49">
        <w:tc>
          <w:tcPr>
            <w:tcW w:w="1069" w:type="dxa"/>
            <w:vMerge/>
            <w:shd w:val="clear" w:color="auto" w:fill="auto"/>
          </w:tcPr>
          <w:p w14:paraId="23617336" w14:textId="77777777" w:rsidR="00633A49" w:rsidRPr="00025CCA" w:rsidRDefault="00633A49" w:rsidP="00A31095">
            <w:pPr>
              <w:tabs>
                <w:tab w:val="right" w:pos="1180"/>
              </w:tabs>
              <w:rPr>
                <w:rFonts w:ascii="Roboto" w:hAnsi="Roboto" w:cs="Calibri"/>
                <w:szCs w:val="22"/>
                <w:lang w:val="en-US"/>
              </w:rPr>
            </w:pPr>
          </w:p>
        </w:tc>
        <w:tc>
          <w:tcPr>
            <w:tcW w:w="5022" w:type="dxa"/>
            <w:shd w:val="clear" w:color="auto" w:fill="auto"/>
          </w:tcPr>
          <w:p w14:paraId="39F39CAE" w14:textId="4EEB91D6" w:rsidR="00633A49" w:rsidRPr="008F3071" w:rsidRDefault="00390098" w:rsidP="00A31095">
            <w:pPr>
              <w:spacing w:line="278" w:lineRule="auto"/>
              <w:jc w:val="both"/>
              <w:rPr>
                <w:rFonts w:ascii="Roboto" w:hAnsi="Roboto"/>
                <w:szCs w:val="22"/>
                <w:lang w:val="x-none"/>
              </w:rPr>
            </w:pPr>
            <w:r w:rsidRPr="008F3071">
              <w:rPr>
                <w:rFonts w:ascii="Roboto" w:eastAsia="Trebuchet MS" w:hAnsi="Roboto"/>
                <w:szCs w:val="22"/>
                <w:lang w:val="en-US"/>
              </w:rPr>
              <w:t>workshop report</w:t>
            </w:r>
            <w:r w:rsidRPr="008F3071">
              <w:rPr>
                <w:lang w:val="en-US"/>
              </w:rPr>
              <w:t xml:space="preserve"> </w:t>
            </w:r>
          </w:p>
          <w:p w14:paraId="6C8DB2C2" w14:textId="51CEA078" w:rsidR="00633A49" w:rsidRPr="00025CCA" w:rsidRDefault="00633A49" w:rsidP="00A31095">
            <w:pPr>
              <w:pStyle w:val="OmniPage772"/>
              <w:numPr>
                <w:ilvl w:val="0"/>
                <w:numId w:val="10"/>
              </w:numPr>
              <w:ind w:left="0"/>
              <w:jc w:val="both"/>
              <w:rPr>
                <w:rFonts w:ascii="Roboto" w:hAnsi="Roboto" w:cstheme="minorHAnsi"/>
                <w:sz w:val="22"/>
                <w:szCs w:val="22"/>
                <w:lang w:val="en-US"/>
              </w:rPr>
            </w:pPr>
          </w:p>
        </w:tc>
        <w:tc>
          <w:tcPr>
            <w:tcW w:w="1984" w:type="dxa"/>
            <w:shd w:val="clear" w:color="auto" w:fill="auto"/>
          </w:tcPr>
          <w:p w14:paraId="483F321A" w14:textId="7350C072" w:rsidR="00633A49" w:rsidRPr="00025CCA" w:rsidRDefault="008F3071" w:rsidP="00A31095">
            <w:pPr>
              <w:tabs>
                <w:tab w:val="right" w:pos="1180"/>
              </w:tabs>
              <w:rPr>
                <w:rFonts w:ascii="Roboto" w:hAnsi="Roboto" w:cs="Calibri"/>
                <w:szCs w:val="22"/>
                <w:lang w:val="en-US"/>
              </w:rPr>
            </w:pPr>
            <w:r>
              <w:rPr>
                <w:rFonts w:ascii="Roboto" w:hAnsi="Roboto" w:cs="Calibri"/>
                <w:szCs w:val="22"/>
                <w:lang w:val="en-US"/>
              </w:rPr>
              <w:t>M0 + 7</w:t>
            </w:r>
          </w:p>
        </w:tc>
      </w:tr>
      <w:tr w:rsidR="00633A49" w:rsidRPr="008F3071" w14:paraId="3E76531E" w14:textId="77777777" w:rsidTr="00633A49">
        <w:tc>
          <w:tcPr>
            <w:tcW w:w="1069" w:type="dxa"/>
            <w:vMerge/>
            <w:shd w:val="clear" w:color="auto" w:fill="auto"/>
          </w:tcPr>
          <w:p w14:paraId="77F6E324" w14:textId="77777777" w:rsidR="00633A49" w:rsidRPr="00025CCA" w:rsidRDefault="00633A49" w:rsidP="00A31095">
            <w:pPr>
              <w:tabs>
                <w:tab w:val="right" w:pos="1180"/>
              </w:tabs>
              <w:rPr>
                <w:rFonts w:ascii="Roboto" w:hAnsi="Roboto" w:cs="Calibri"/>
                <w:szCs w:val="22"/>
                <w:lang w:val="en-US"/>
              </w:rPr>
            </w:pPr>
          </w:p>
        </w:tc>
        <w:tc>
          <w:tcPr>
            <w:tcW w:w="5022" w:type="dxa"/>
            <w:shd w:val="clear" w:color="auto" w:fill="auto"/>
          </w:tcPr>
          <w:p w14:paraId="5574C3A1" w14:textId="37B6E284" w:rsidR="00633A49" w:rsidRPr="00633A49" w:rsidRDefault="00633A49" w:rsidP="008F3071">
            <w:pPr>
              <w:spacing w:line="278" w:lineRule="auto"/>
              <w:jc w:val="both"/>
              <w:rPr>
                <w:rFonts w:ascii="Roboto" w:eastAsia="Trebuchet MS" w:hAnsi="Roboto"/>
                <w:b/>
                <w:bCs/>
                <w:szCs w:val="22"/>
                <w:lang w:val="en-US"/>
              </w:rPr>
            </w:pPr>
            <w:r w:rsidRPr="00A843E6">
              <w:rPr>
                <w:rFonts w:ascii="Roboto" w:eastAsia="Trebuchet MS" w:hAnsi="Roboto"/>
                <w:szCs w:val="22"/>
                <w:lang w:val="en-US"/>
              </w:rPr>
              <w:t xml:space="preserve">deliverable </w:t>
            </w:r>
            <w:r w:rsidR="00266F23">
              <w:rPr>
                <w:rFonts w:ascii="Roboto" w:eastAsia="Trebuchet MS" w:hAnsi="Roboto"/>
                <w:szCs w:val="22"/>
                <w:lang w:val="en-US"/>
              </w:rPr>
              <w:t>4</w:t>
            </w:r>
            <w:r w:rsidR="008F3071">
              <w:rPr>
                <w:rFonts w:ascii="Roboto" w:eastAsia="Trebuchet MS" w:hAnsi="Roboto"/>
                <w:szCs w:val="22"/>
                <w:lang w:val="en-US"/>
              </w:rPr>
              <w:t>:</w:t>
            </w:r>
            <w:r w:rsidRPr="008F3071">
              <w:rPr>
                <w:rFonts w:ascii="Roboto" w:eastAsia="Trebuchet MS" w:hAnsi="Roboto"/>
                <w:szCs w:val="22"/>
                <w:lang w:val="en-US"/>
              </w:rPr>
              <w:t xml:space="preserve"> </w:t>
            </w:r>
            <w:r w:rsidR="00390098" w:rsidRPr="008F3071">
              <w:rPr>
                <w:rFonts w:ascii="Roboto" w:eastAsia="Trebuchet MS" w:hAnsi="Roboto"/>
                <w:szCs w:val="22"/>
                <w:lang w:val="en-US"/>
              </w:rPr>
              <w:t>Proposal of action plan for sustainable water abstraction in the Gambia</w:t>
            </w:r>
          </w:p>
        </w:tc>
        <w:tc>
          <w:tcPr>
            <w:tcW w:w="1984" w:type="dxa"/>
            <w:shd w:val="clear" w:color="auto" w:fill="auto"/>
          </w:tcPr>
          <w:p w14:paraId="7B81D286" w14:textId="376E186A" w:rsidR="00633A49" w:rsidRPr="00025CCA" w:rsidRDefault="00A14CA4" w:rsidP="00A31095">
            <w:pPr>
              <w:tabs>
                <w:tab w:val="right" w:pos="1180"/>
              </w:tabs>
              <w:rPr>
                <w:rFonts w:ascii="Roboto" w:hAnsi="Roboto" w:cs="Calibri"/>
                <w:szCs w:val="22"/>
                <w:lang w:val="en-US"/>
              </w:rPr>
            </w:pPr>
            <w:r>
              <w:rPr>
                <w:rFonts w:ascii="Roboto" w:hAnsi="Roboto" w:cs="Calibri"/>
                <w:szCs w:val="22"/>
                <w:lang w:val="en-US"/>
              </w:rPr>
              <w:t>M0 + 7</w:t>
            </w:r>
          </w:p>
        </w:tc>
      </w:tr>
      <w:tr w:rsidR="00633A49" w:rsidRPr="00025CCA" w14:paraId="1D463AF2" w14:textId="46C1FCFD" w:rsidTr="00633A49">
        <w:tc>
          <w:tcPr>
            <w:tcW w:w="1069" w:type="dxa"/>
            <w:vMerge w:val="restart"/>
            <w:shd w:val="clear" w:color="auto" w:fill="auto"/>
          </w:tcPr>
          <w:p w14:paraId="0A0EE1B1" w14:textId="2934D24C" w:rsidR="00633A49" w:rsidRPr="00025CCA" w:rsidRDefault="00633A49" w:rsidP="00A31095">
            <w:pPr>
              <w:tabs>
                <w:tab w:val="right" w:pos="1180"/>
              </w:tabs>
              <w:rPr>
                <w:rFonts w:ascii="Roboto" w:hAnsi="Roboto" w:cs="Calibri"/>
                <w:szCs w:val="22"/>
                <w:lang w:val="en-US"/>
              </w:rPr>
            </w:pPr>
            <w:r w:rsidRPr="00025CCA">
              <w:rPr>
                <w:rFonts w:ascii="Roboto" w:hAnsi="Roboto" w:cs="Calibri"/>
                <w:szCs w:val="22"/>
                <w:lang w:val="en-US"/>
              </w:rPr>
              <w:t>Phase 3</w:t>
            </w:r>
          </w:p>
        </w:tc>
        <w:tc>
          <w:tcPr>
            <w:tcW w:w="5022" w:type="dxa"/>
            <w:shd w:val="clear" w:color="auto" w:fill="auto"/>
          </w:tcPr>
          <w:p w14:paraId="77F4F2E1" w14:textId="2B77B94C" w:rsidR="00633A49" w:rsidRPr="00025CCA" w:rsidRDefault="00633A49" w:rsidP="00A31095">
            <w:pPr>
              <w:pStyle w:val="OmniPage772"/>
              <w:numPr>
                <w:ilvl w:val="0"/>
                <w:numId w:val="10"/>
              </w:numPr>
              <w:ind w:left="0"/>
              <w:jc w:val="both"/>
              <w:rPr>
                <w:rFonts w:ascii="Roboto" w:eastAsia="Trebuchet MS" w:hAnsi="Roboto"/>
                <w:sz w:val="22"/>
                <w:szCs w:val="22"/>
                <w:lang w:val="en-US"/>
              </w:rPr>
            </w:pPr>
            <w:r w:rsidRPr="00D27C01">
              <w:rPr>
                <w:rFonts w:ascii="Roboto" w:eastAsia="Trebuchet MS" w:hAnsi="Roboto"/>
                <w:sz w:val="22"/>
                <w:szCs w:val="22"/>
                <w:lang w:val="en-US"/>
              </w:rPr>
              <w:t xml:space="preserve">deliverable </w:t>
            </w:r>
            <w:r w:rsidR="00266F23">
              <w:rPr>
                <w:rFonts w:ascii="Roboto" w:eastAsia="Trebuchet MS" w:hAnsi="Roboto"/>
                <w:sz w:val="22"/>
                <w:szCs w:val="22"/>
                <w:lang w:val="en-US"/>
              </w:rPr>
              <w:t>5</w:t>
            </w:r>
            <w:r>
              <w:rPr>
                <w:rFonts w:ascii="Roboto" w:eastAsia="Trebuchet MS" w:hAnsi="Roboto"/>
                <w:sz w:val="22"/>
                <w:szCs w:val="22"/>
                <w:lang w:val="en-US"/>
              </w:rPr>
              <w:t>:</w:t>
            </w:r>
            <w:r w:rsidRPr="00025CCA">
              <w:rPr>
                <w:rFonts w:ascii="Roboto" w:eastAsia="Trebuchet MS" w:hAnsi="Roboto"/>
                <w:sz w:val="22"/>
                <w:szCs w:val="22"/>
                <w:lang w:val="en-US"/>
              </w:rPr>
              <w:t xml:space="preserve"> </w:t>
            </w:r>
            <w:r w:rsidRPr="00025CCA">
              <w:rPr>
                <w:rFonts w:ascii="Roboto" w:hAnsi="Roboto"/>
                <w:sz w:val="22"/>
                <w:szCs w:val="22"/>
                <w:lang w:val="en-US"/>
              </w:rPr>
              <w:t>capacity-building plan and training materials for water governance institutions</w:t>
            </w:r>
            <w:r w:rsidRPr="00025CCA">
              <w:rPr>
                <w:rFonts w:ascii="Roboto" w:hAnsi="Roboto"/>
                <w:sz w:val="22"/>
                <w:szCs w:val="22"/>
                <w:lang w:val="en-US"/>
              </w:rPr>
              <w:br/>
            </w:r>
          </w:p>
        </w:tc>
        <w:tc>
          <w:tcPr>
            <w:tcW w:w="1984" w:type="dxa"/>
            <w:shd w:val="clear" w:color="auto" w:fill="auto"/>
          </w:tcPr>
          <w:p w14:paraId="1B134FD4" w14:textId="6BE6FA07" w:rsidR="00633A49" w:rsidRPr="00025CCA" w:rsidRDefault="00633A49" w:rsidP="00A31095">
            <w:pPr>
              <w:tabs>
                <w:tab w:val="right" w:pos="1180"/>
              </w:tabs>
              <w:rPr>
                <w:rFonts w:ascii="Roboto" w:hAnsi="Roboto" w:cs="Calibri"/>
                <w:szCs w:val="22"/>
                <w:lang w:val="en-US"/>
              </w:rPr>
            </w:pPr>
            <w:r w:rsidRPr="00025CCA">
              <w:rPr>
                <w:rFonts w:ascii="Roboto" w:hAnsi="Roboto" w:cs="Calibri"/>
                <w:szCs w:val="22"/>
                <w:lang w:val="en-US"/>
              </w:rPr>
              <w:t xml:space="preserve">M0 + </w:t>
            </w:r>
            <w:r>
              <w:rPr>
                <w:rFonts w:ascii="Roboto" w:hAnsi="Roboto" w:cs="Calibri"/>
                <w:szCs w:val="22"/>
                <w:lang w:val="en-US"/>
              </w:rPr>
              <w:t>7,5</w:t>
            </w:r>
          </w:p>
        </w:tc>
      </w:tr>
      <w:tr w:rsidR="00633A49" w:rsidRPr="00025CCA" w14:paraId="544A45BA" w14:textId="4EEA2A4B" w:rsidTr="00633A49">
        <w:tc>
          <w:tcPr>
            <w:tcW w:w="1069" w:type="dxa"/>
            <w:vMerge/>
            <w:shd w:val="clear" w:color="auto" w:fill="auto"/>
          </w:tcPr>
          <w:p w14:paraId="584E90C2" w14:textId="77777777" w:rsidR="00633A49" w:rsidRPr="00025CCA" w:rsidRDefault="00633A49" w:rsidP="00A31095">
            <w:pPr>
              <w:tabs>
                <w:tab w:val="right" w:pos="1180"/>
              </w:tabs>
              <w:rPr>
                <w:rFonts w:ascii="Roboto" w:hAnsi="Roboto" w:cs="Calibri"/>
                <w:szCs w:val="22"/>
                <w:lang w:val="en-US"/>
              </w:rPr>
            </w:pPr>
          </w:p>
        </w:tc>
        <w:tc>
          <w:tcPr>
            <w:tcW w:w="5022" w:type="dxa"/>
            <w:shd w:val="clear" w:color="auto" w:fill="auto"/>
          </w:tcPr>
          <w:p w14:paraId="5914471B" w14:textId="1356A814" w:rsidR="00633A49" w:rsidRPr="00025CCA" w:rsidRDefault="00633A49" w:rsidP="00A31095">
            <w:pPr>
              <w:pStyle w:val="OmniPage772"/>
              <w:numPr>
                <w:ilvl w:val="0"/>
                <w:numId w:val="10"/>
              </w:numPr>
              <w:ind w:left="0"/>
              <w:jc w:val="both"/>
              <w:rPr>
                <w:rFonts w:ascii="Roboto" w:eastAsia="Trebuchet MS" w:hAnsi="Roboto"/>
                <w:sz w:val="22"/>
                <w:szCs w:val="22"/>
                <w:lang w:val="en-US"/>
              </w:rPr>
            </w:pPr>
            <w:r w:rsidRPr="00D27C01">
              <w:rPr>
                <w:rFonts w:ascii="Roboto" w:eastAsia="Trebuchet MS" w:hAnsi="Roboto"/>
                <w:sz w:val="22"/>
                <w:szCs w:val="22"/>
                <w:lang w:val="en-US"/>
              </w:rPr>
              <w:t xml:space="preserve">deliverable </w:t>
            </w:r>
            <w:r w:rsidR="00266F23">
              <w:rPr>
                <w:rFonts w:ascii="Roboto" w:eastAsia="Trebuchet MS" w:hAnsi="Roboto"/>
                <w:sz w:val="22"/>
                <w:szCs w:val="22"/>
                <w:lang w:val="en-US"/>
              </w:rPr>
              <w:t>6</w:t>
            </w:r>
            <w:r w:rsidRPr="00025CCA">
              <w:rPr>
                <w:rFonts w:ascii="Roboto" w:eastAsia="Trebuchet MS" w:hAnsi="Roboto"/>
                <w:sz w:val="22"/>
                <w:szCs w:val="22"/>
                <w:lang w:val="en-US"/>
              </w:rPr>
              <w:t xml:space="preserve">: </w:t>
            </w:r>
            <w:r w:rsidRPr="00025CCA">
              <w:rPr>
                <w:rFonts w:ascii="Roboto" w:hAnsi="Roboto"/>
                <w:sz w:val="22"/>
                <w:szCs w:val="22"/>
                <w:lang w:val="en-US"/>
              </w:rPr>
              <w:t>stakeholder engagement and awareness</w:t>
            </w:r>
          </w:p>
        </w:tc>
        <w:tc>
          <w:tcPr>
            <w:tcW w:w="1984" w:type="dxa"/>
            <w:shd w:val="clear" w:color="auto" w:fill="auto"/>
          </w:tcPr>
          <w:p w14:paraId="08655485" w14:textId="3D7C1ECA" w:rsidR="00633A49" w:rsidRPr="00025CCA" w:rsidRDefault="00633A49" w:rsidP="00A31095">
            <w:pPr>
              <w:tabs>
                <w:tab w:val="right" w:pos="1180"/>
              </w:tabs>
              <w:rPr>
                <w:rFonts w:ascii="Roboto" w:hAnsi="Roboto" w:cs="Calibri"/>
                <w:szCs w:val="22"/>
                <w:lang w:val="en-US"/>
              </w:rPr>
            </w:pPr>
            <w:r w:rsidRPr="00025CCA">
              <w:rPr>
                <w:rFonts w:ascii="Roboto" w:hAnsi="Roboto" w:cs="Calibri"/>
                <w:szCs w:val="22"/>
                <w:lang w:val="en-US"/>
              </w:rPr>
              <w:t xml:space="preserve">M0 + </w:t>
            </w:r>
            <w:r>
              <w:rPr>
                <w:rFonts w:ascii="Roboto" w:hAnsi="Roboto" w:cs="Calibri"/>
                <w:szCs w:val="22"/>
                <w:lang w:val="en-US"/>
              </w:rPr>
              <w:t>8</w:t>
            </w:r>
          </w:p>
        </w:tc>
      </w:tr>
    </w:tbl>
    <w:p w14:paraId="4D11BB53" w14:textId="5F539CE8" w:rsidR="00052598" w:rsidRPr="00B31973" w:rsidRDefault="00052598" w:rsidP="00052598">
      <w:pPr>
        <w:tabs>
          <w:tab w:val="right" w:pos="1180"/>
        </w:tabs>
        <w:rPr>
          <w:rFonts w:ascii="Roboto" w:hAnsi="Roboto" w:cs="Calibri"/>
          <w:szCs w:val="22"/>
          <w:lang w:val="en-US"/>
        </w:rPr>
      </w:pPr>
      <w:bookmarkStart w:id="162" w:name="_Toc520135881"/>
      <w:bookmarkStart w:id="163" w:name="_Toc520135987"/>
      <w:bookmarkEnd w:id="162"/>
      <w:bookmarkEnd w:id="163"/>
    </w:p>
    <w:p w14:paraId="25B75609" w14:textId="7F03D4FB" w:rsidR="000109F7" w:rsidRPr="00B31973" w:rsidRDefault="000109F7" w:rsidP="002201DA">
      <w:pPr>
        <w:tabs>
          <w:tab w:val="right" w:pos="1180"/>
        </w:tabs>
        <w:rPr>
          <w:rFonts w:ascii="Roboto" w:hAnsi="Roboto" w:cs="Calibri"/>
          <w:b/>
          <w:szCs w:val="22"/>
          <w:lang w:val="en-US"/>
        </w:rPr>
      </w:pPr>
      <w:r w:rsidRPr="00B31973">
        <w:rPr>
          <w:rFonts w:ascii="Roboto" w:hAnsi="Roboto" w:cs="Calibri"/>
          <w:b/>
          <w:szCs w:val="22"/>
          <w:lang w:val="en-US"/>
        </w:rPr>
        <w:t>The estimated duration of the</w:t>
      </w:r>
      <w:r w:rsidR="00DB2FCD" w:rsidRPr="00B31973">
        <w:rPr>
          <w:rFonts w:ascii="Roboto" w:hAnsi="Roboto" w:cs="Calibri"/>
          <w:b/>
          <w:szCs w:val="22"/>
          <w:lang w:val="en-US"/>
        </w:rPr>
        <w:t xml:space="preserve"> project is </w:t>
      </w:r>
      <w:r w:rsidR="00F14DD0">
        <w:rPr>
          <w:rFonts w:ascii="Roboto" w:hAnsi="Roboto" w:cs="Calibri"/>
          <w:b/>
          <w:szCs w:val="22"/>
          <w:lang w:val="en-US"/>
        </w:rPr>
        <w:t>8</w:t>
      </w:r>
      <w:r w:rsidR="00F14DD0" w:rsidRPr="00B31973">
        <w:rPr>
          <w:rFonts w:ascii="Roboto" w:hAnsi="Roboto" w:cs="Calibri"/>
          <w:b/>
          <w:szCs w:val="22"/>
          <w:lang w:val="en-US"/>
        </w:rPr>
        <w:t xml:space="preserve"> </w:t>
      </w:r>
      <w:r w:rsidRPr="00B31973">
        <w:rPr>
          <w:rFonts w:ascii="Roboto" w:hAnsi="Roboto" w:cs="Calibri"/>
          <w:b/>
          <w:szCs w:val="22"/>
          <w:lang w:val="en-US"/>
        </w:rPr>
        <w:t>months, including the preparation and submission of reports.</w:t>
      </w:r>
    </w:p>
    <w:p w14:paraId="6ED1DE3D" w14:textId="74ADB174" w:rsidR="00451C73" w:rsidRPr="00B31973" w:rsidRDefault="00451C73" w:rsidP="00052598">
      <w:pPr>
        <w:tabs>
          <w:tab w:val="right" w:pos="1180"/>
        </w:tabs>
        <w:rPr>
          <w:rFonts w:ascii="Roboto" w:hAnsi="Roboto" w:cs="Calibri"/>
          <w:b/>
          <w:szCs w:val="22"/>
          <w:lang w:val="en-US"/>
        </w:rPr>
      </w:pPr>
    </w:p>
    <w:p w14:paraId="467D9D83" w14:textId="77777777" w:rsidR="00451C73" w:rsidRPr="00B31973" w:rsidRDefault="00451C73" w:rsidP="00052598">
      <w:pPr>
        <w:tabs>
          <w:tab w:val="right" w:pos="1180"/>
        </w:tabs>
        <w:rPr>
          <w:rFonts w:ascii="Roboto" w:hAnsi="Roboto" w:cs="Calibri"/>
          <w:b/>
          <w:szCs w:val="22"/>
          <w:lang w:val="en-US"/>
        </w:rPr>
      </w:pPr>
    </w:p>
    <w:p w14:paraId="51BD8AC2" w14:textId="77777777" w:rsidR="00052598" w:rsidRPr="00B31973" w:rsidRDefault="00E7188D" w:rsidP="00A843E6">
      <w:pPr>
        <w:pStyle w:val="Titre2"/>
        <w:numPr>
          <w:ilvl w:val="1"/>
          <w:numId w:val="17"/>
        </w:numPr>
        <w:rPr>
          <w:rFonts w:ascii="Roboto" w:hAnsi="Roboto"/>
          <w:sz w:val="22"/>
          <w:szCs w:val="22"/>
        </w:rPr>
      </w:pPr>
      <w:bookmarkStart w:id="164" w:name="_Toc214025598"/>
      <w:r w:rsidRPr="00B31973">
        <w:rPr>
          <w:rFonts w:ascii="Roboto" w:hAnsi="Roboto"/>
          <w:sz w:val="22"/>
          <w:szCs w:val="22"/>
        </w:rPr>
        <w:t>Deliverables Validation Process</w:t>
      </w:r>
      <w:bookmarkEnd w:id="164"/>
    </w:p>
    <w:p w14:paraId="6F810C84" w14:textId="77777777" w:rsidR="00052598" w:rsidRPr="00B31973" w:rsidRDefault="00052598" w:rsidP="00052598">
      <w:pPr>
        <w:tabs>
          <w:tab w:val="right" w:pos="1180"/>
        </w:tabs>
        <w:rPr>
          <w:rFonts w:ascii="Roboto" w:hAnsi="Roboto" w:cs="Calibri"/>
          <w:szCs w:val="22"/>
          <w:lang w:val="en-US"/>
        </w:rPr>
      </w:pPr>
    </w:p>
    <w:p w14:paraId="295E7412" w14:textId="195EA7C5" w:rsidR="00F0609A" w:rsidRPr="00B31973" w:rsidRDefault="00E7188D" w:rsidP="00280F1B">
      <w:pPr>
        <w:tabs>
          <w:tab w:val="right" w:pos="1180"/>
        </w:tabs>
        <w:jc w:val="both"/>
        <w:rPr>
          <w:rFonts w:ascii="Roboto" w:hAnsi="Roboto" w:cs="Calibri"/>
          <w:szCs w:val="22"/>
          <w:lang w:val="en-US"/>
        </w:rPr>
      </w:pPr>
      <w:r w:rsidRPr="00B31973">
        <w:rPr>
          <w:rFonts w:ascii="Roboto" w:hAnsi="Roboto" w:cs="Calibri"/>
          <w:szCs w:val="22"/>
          <w:lang w:val="en-US"/>
        </w:rPr>
        <w:t xml:space="preserve">Provisional versions </w:t>
      </w:r>
      <w:r w:rsidR="00F0609A" w:rsidRPr="00B31973">
        <w:rPr>
          <w:rFonts w:ascii="Roboto" w:hAnsi="Roboto" w:cs="Calibri"/>
          <w:szCs w:val="22"/>
          <w:lang w:val="en-US"/>
        </w:rPr>
        <w:t xml:space="preserve">of </w:t>
      </w:r>
      <w:proofErr w:type="spellStart"/>
      <w:r w:rsidR="00F0609A" w:rsidRPr="00B31973">
        <w:rPr>
          <w:rFonts w:ascii="Roboto" w:hAnsi="Roboto" w:cs="Calibri"/>
          <w:szCs w:val="22"/>
          <w:lang w:val="en-US"/>
        </w:rPr>
        <w:t>Adapt</w:t>
      </w:r>
      <w:r w:rsidRPr="00B31973">
        <w:rPr>
          <w:rFonts w:ascii="Roboto" w:hAnsi="Roboto" w:cs="Calibri"/>
          <w:szCs w:val="22"/>
          <w:lang w:val="en-US"/>
        </w:rPr>
        <w:t>Action</w:t>
      </w:r>
      <w:proofErr w:type="spellEnd"/>
      <w:r w:rsidRPr="00B31973">
        <w:rPr>
          <w:rFonts w:ascii="Roboto" w:hAnsi="Roboto" w:cs="Calibri"/>
          <w:szCs w:val="22"/>
          <w:lang w:val="en-US"/>
        </w:rPr>
        <w:t xml:space="preserve"> deliverables will be e-mailed </w:t>
      </w:r>
      <w:r w:rsidR="00F0609A" w:rsidRPr="00B31973">
        <w:rPr>
          <w:rFonts w:ascii="Roboto" w:hAnsi="Roboto" w:cs="Calibri"/>
          <w:szCs w:val="22"/>
          <w:lang w:val="en-US"/>
        </w:rPr>
        <w:t xml:space="preserve">first to the regional coordinator of the Program </w:t>
      </w:r>
      <w:r w:rsidRPr="00B31973">
        <w:rPr>
          <w:rFonts w:ascii="Roboto" w:hAnsi="Roboto" w:cs="Calibri"/>
          <w:szCs w:val="22"/>
          <w:lang w:val="en-US"/>
        </w:rPr>
        <w:t xml:space="preserve">in Word </w:t>
      </w:r>
      <w:r w:rsidR="00F0609A" w:rsidRPr="00B31973">
        <w:rPr>
          <w:rFonts w:ascii="Roboto" w:hAnsi="Roboto" w:cs="Calibri"/>
          <w:szCs w:val="22"/>
          <w:lang w:val="en-US"/>
        </w:rPr>
        <w:t xml:space="preserve">and PDF </w:t>
      </w:r>
      <w:r w:rsidRPr="00B31973">
        <w:rPr>
          <w:rFonts w:ascii="Roboto" w:hAnsi="Roboto" w:cs="Calibri"/>
          <w:szCs w:val="22"/>
          <w:lang w:val="en-US"/>
        </w:rPr>
        <w:t>format to the</w:t>
      </w:r>
      <w:r w:rsidR="00F0609A" w:rsidRPr="00B31973">
        <w:rPr>
          <w:rFonts w:ascii="Roboto" w:hAnsi="Roboto" w:cs="Calibri"/>
          <w:szCs w:val="22"/>
          <w:lang w:val="en-US"/>
        </w:rPr>
        <w:t xml:space="preserve"> </w:t>
      </w:r>
      <w:proofErr w:type="spellStart"/>
      <w:r w:rsidR="00F0609A" w:rsidRPr="00B31973">
        <w:rPr>
          <w:rFonts w:ascii="Roboto" w:hAnsi="Roboto" w:cs="Calibri"/>
          <w:szCs w:val="22"/>
          <w:lang w:val="en-US"/>
        </w:rPr>
        <w:t>AdaptAction’s</w:t>
      </w:r>
      <w:proofErr w:type="spellEnd"/>
      <w:r w:rsidR="00F0609A" w:rsidRPr="00B31973">
        <w:rPr>
          <w:rFonts w:ascii="Roboto" w:hAnsi="Roboto" w:cs="Calibri"/>
          <w:szCs w:val="22"/>
          <w:lang w:val="en-US"/>
        </w:rPr>
        <w:t xml:space="preserve"> team, who, after an initial review, will share them simultaneously with the </w:t>
      </w:r>
      <w:r w:rsidR="008F4663" w:rsidRPr="00B31973">
        <w:rPr>
          <w:rFonts w:ascii="Roboto" w:hAnsi="Roboto" w:cs="Calibri"/>
          <w:szCs w:val="22"/>
          <w:lang w:val="en-US"/>
        </w:rPr>
        <w:t xml:space="preserve">Gambian </w:t>
      </w:r>
      <w:r w:rsidR="00F0609A" w:rsidRPr="00B31973">
        <w:rPr>
          <w:rFonts w:ascii="Roboto" w:hAnsi="Roboto" w:cs="Calibri"/>
          <w:szCs w:val="22"/>
          <w:lang w:val="en-US"/>
        </w:rPr>
        <w:t xml:space="preserve">stakeholders concerned and with the </w:t>
      </w:r>
      <w:r w:rsidR="00333745" w:rsidRPr="00B31973">
        <w:rPr>
          <w:rFonts w:ascii="Roboto" w:hAnsi="Roboto"/>
          <w:szCs w:val="22"/>
          <w:lang w:val="en-US"/>
        </w:rPr>
        <w:t>French Development Agency</w:t>
      </w:r>
      <w:r w:rsidR="000109F7" w:rsidRPr="00B31973">
        <w:rPr>
          <w:rFonts w:ascii="Roboto" w:hAnsi="Roboto"/>
          <w:szCs w:val="22"/>
          <w:lang w:val="en-US"/>
        </w:rPr>
        <w:t>’s</w:t>
      </w:r>
      <w:r w:rsidR="00F0609A" w:rsidRPr="00B31973">
        <w:rPr>
          <w:rFonts w:ascii="Roboto" w:hAnsi="Roboto" w:cs="Calibri"/>
          <w:szCs w:val="22"/>
          <w:lang w:val="en-US"/>
        </w:rPr>
        <w:t xml:space="preserve"> team (</w:t>
      </w:r>
      <w:r w:rsidR="00FD33B5" w:rsidRPr="00B31973">
        <w:rPr>
          <w:rFonts w:ascii="Roboto" w:hAnsi="Roboto" w:cs="Calibri"/>
          <w:szCs w:val="22"/>
          <w:lang w:val="en-US"/>
        </w:rPr>
        <w:t xml:space="preserve">at </w:t>
      </w:r>
      <w:r w:rsidR="00D213F5" w:rsidRPr="00B31973">
        <w:rPr>
          <w:rFonts w:ascii="Roboto" w:hAnsi="Roboto" w:cs="Calibri"/>
          <w:szCs w:val="22"/>
          <w:lang w:val="en-US"/>
        </w:rPr>
        <w:t xml:space="preserve">the AFD Agency in Dakar, the AFD Project officer based in Banjul and the team at AFD headquarters in Paris </w:t>
      </w:r>
      <w:r w:rsidR="00F0609A" w:rsidRPr="00B31973">
        <w:rPr>
          <w:rFonts w:ascii="Roboto" w:hAnsi="Roboto" w:cs="Calibri"/>
          <w:szCs w:val="22"/>
          <w:lang w:val="en-US"/>
        </w:rPr>
        <w:t xml:space="preserve">if necessary). </w:t>
      </w:r>
    </w:p>
    <w:p w14:paraId="52F043E2" w14:textId="77777777" w:rsidR="00F0609A" w:rsidRPr="00B31973" w:rsidRDefault="00F0609A" w:rsidP="00280F1B">
      <w:pPr>
        <w:tabs>
          <w:tab w:val="right" w:pos="1180"/>
        </w:tabs>
        <w:jc w:val="both"/>
        <w:rPr>
          <w:rFonts w:ascii="Roboto" w:hAnsi="Roboto" w:cs="Calibri"/>
          <w:szCs w:val="22"/>
          <w:lang w:val="en-US"/>
        </w:rPr>
      </w:pPr>
    </w:p>
    <w:p w14:paraId="40F83838" w14:textId="5C784935" w:rsidR="00EC3AAD" w:rsidRPr="00B31973" w:rsidRDefault="00EC3AAD" w:rsidP="00280F1B">
      <w:pPr>
        <w:tabs>
          <w:tab w:val="right" w:pos="1180"/>
        </w:tabs>
        <w:jc w:val="both"/>
        <w:rPr>
          <w:rFonts w:ascii="Roboto" w:hAnsi="Roboto" w:cs="Calibri"/>
          <w:szCs w:val="22"/>
          <w:lang w:val="en-US"/>
        </w:rPr>
      </w:pPr>
      <w:r w:rsidRPr="00B31973">
        <w:rPr>
          <w:rFonts w:ascii="Roboto" w:hAnsi="Roboto" w:cs="Calibri"/>
          <w:szCs w:val="22"/>
          <w:lang w:val="en-US"/>
        </w:rPr>
        <w:t xml:space="preserve">Upon receipt of the deliverables, an exchange may be scheduled between the </w:t>
      </w:r>
      <w:proofErr w:type="spellStart"/>
      <w:r w:rsidRPr="00B31973">
        <w:rPr>
          <w:rFonts w:ascii="Roboto" w:hAnsi="Roboto" w:cs="Calibri"/>
          <w:szCs w:val="22"/>
          <w:lang w:val="en-US"/>
        </w:rPr>
        <w:t>AdaptAction’s</w:t>
      </w:r>
      <w:proofErr w:type="spellEnd"/>
      <w:r w:rsidRPr="00B31973">
        <w:rPr>
          <w:rFonts w:ascii="Roboto" w:hAnsi="Roboto" w:cs="Calibri"/>
          <w:szCs w:val="22"/>
          <w:lang w:val="en-US"/>
        </w:rPr>
        <w:t xml:space="preserve"> team, the MECCNAR and the Consultant. Then, the stakeholders concerned (gathered in the study monitoring committee) and the AFD will have a period of 20 working days to analyze them and send their comments to the Consultant.</w:t>
      </w:r>
    </w:p>
    <w:p w14:paraId="10BC9364" w14:textId="1D24192F" w:rsidR="00EC3AAD" w:rsidRPr="00B31973" w:rsidRDefault="00EC3AAD" w:rsidP="00280F1B">
      <w:pPr>
        <w:tabs>
          <w:tab w:val="right" w:pos="1180"/>
        </w:tabs>
        <w:jc w:val="both"/>
        <w:rPr>
          <w:rFonts w:ascii="Roboto" w:hAnsi="Roboto" w:cs="Calibri"/>
          <w:szCs w:val="22"/>
          <w:lang w:val="en-US"/>
        </w:rPr>
      </w:pPr>
    </w:p>
    <w:p w14:paraId="5D1477E9" w14:textId="30EAB59F" w:rsidR="00EC3AAD" w:rsidRPr="00B31973" w:rsidRDefault="00EC3AAD" w:rsidP="00EC3AAD">
      <w:pPr>
        <w:tabs>
          <w:tab w:val="right" w:pos="1180"/>
        </w:tabs>
        <w:jc w:val="both"/>
        <w:rPr>
          <w:rFonts w:ascii="Roboto" w:hAnsi="Roboto" w:cs="Calibri"/>
          <w:szCs w:val="22"/>
          <w:lang w:val="en-US"/>
        </w:rPr>
      </w:pPr>
      <w:r w:rsidRPr="00B31973">
        <w:rPr>
          <w:rFonts w:ascii="Roboto" w:hAnsi="Roboto" w:cs="Calibri"/>
          <w:szCs w:val="22"/>
          <w:lang w:val="en-US"/>
        </w:rPr>
        <w:t xml:space="preserve">Once received, the Consultant may need to modify the reports and deliverables, within a reasonable timeframe (between 5 and 10 working days), before sharing the improved version of these deliverables, again electronically, in Word and PDF format, to the </w:t>
      </w:r>
      <w:proofErr w:type="spellStart"/>
      <w:r w:rsidRPr="00B31973">
        <w:rPr>
          <w:rFonts w:ascii="Roboto" w:hAnsi="Roboto" w:cs="Calibri"/>
          <w:szCs w:val="22"/>
          <w:lang w:val="en-US"/>
        </w:rPr>
        <w:t>AdaptAction</w:t>
      </w:r>
      <w:proofErr w:type="spellEnd"/>
      <w:r w:rsidRPr="00B31973">
        <w:rPr>
          <w:rFonts w:ascii="Roboto" w:hAnsi="Roboto" w:cs="Calibri"/>
          <w:szCs w:val="22"/>
          <w:lang w:val="en-US"/>
        </w:rPr>
        <w:t xml:space="preserve"> program team, who will share them after an initial review, simultaneously with the relevant </w:t>
      </w:r>
      <w:r w:rsidR="00DB2FCD" w:rsidRPr="00B31973">
        <w:rPr>
          <w:rFonts w:ascii="Roboto" w:hAnsi="Roboto" w:cs="Calibri"/>
          <w:szCs w:val="22"/>
          <w:lang w:val="en-US"/>
        </w:rPr>
        <w:t xml:space="preserve">Gambian </w:t>
      </w:r>
      <w:r w:rsidRPr="00B31973">
        <w:rPr>
          <w:rFonts w:ascii="Roboto" w:hAnsi="Roboto" w:cs="Calibri"/>
          <w:szCs w:val="22"/>
          <w:lang w:val="en-US"/>
        </w:rPr>
        <w:t xml:space="preserve">stakeholders and the </w:t>
      </w:r>
      <w:r w:rsidR="000109F7" w:rsidRPr="00B31973">
        <w:rPr>
          <w:rFonts w:ascii="Roboto" w:hAnsi="Roboto"/>
          <w:szCs w:val="22"/>
          <w:lang w:val="en-US"/>
        </w:rPr>
        <w:t>French Development Agency’s</w:t>
      </w:r>
      <w:r w:rsidR="000109F7" w:rsidRPr="00B31973">
        <w:rPr>
          <w:rFonts w:ascii="Roboto" w:hAnsi="Roboto" w:cs="Calibri"/>
          <w:szCs w:val="22"/>
          <w:lang w:val="en-US"/>
        </w:rPr>
        <w:t xml:space="preserve"> team</w:t>
      </w:r>
      <w:r w:rsidRPr="00B31973">
        <w:rPr>
          <w:rFonts w:ascii="Roboto" w:hAnsi="Roboto" w:cs="Calibri"/>
          <w:szCs w:val="22"/>
          <w:lang w:val="en-US"/>
        </w:rPr>
        <w:t xml:space="preserve"> (</w:t>
      </w:r>
      <w:r w:rsidR="00FD33B5" w:rsidRPr="00B31973">
        <w:rPr>
          <w:rFonts w:ascii="Roboto" w:hAnsi="Roboto" w:cs="Calibri"/>
          <w:szCs w:val="22"/>
          <w:lang w:val="en-US"/>
        </w:rPr>
        <w:t xml:space="preserve">at </w:t>
      </w:r>
      <w:r w:rsidR="00D213F5" w:rsidRPr="00B31973">
        <w:rPr>
          <w:rFonts w:ascii="Roboto" w:hAnsi="Roboto" w:cs="Calibri"/>
          <w:szCs w:val="22"/>
          <w:lang w:val="en-US"/>
        </w:rPr>
        <w:t>the AFD Agency in Dakar, the AFD Project officer based in Banjul and the team at AFD headquarters in Paris</w:t>
      </w:r>
      <w:r w:rsidRPr="00B31973">
        <w:rPr>
          <w:rFonts w:ascii="Roboto" w:hAnsi="Roboto" w:cs="Calibri"/>
          <w:szCs w:val="22"/>
          <w:lang w:val="en-US"/>
        </w:rPr>
        <w:t xml:space="preserve"> where applicable). To facilitate the review, the documents will also be sent by the Consultant in Word format in “track changes” mode, accompanied by a matrix summarizing the comments made, the titles and pages of the comments and the responses/modifications made by the Consultant.</w:t>
      </w:r>
    </w:p>
    <w:p w14:paraId="75491296" w14:textId="77777777" w:rsidR="00EC3AAD" w:rsidRPr="00B31973" w:rsidRDefault="00EC3AAD" w:rsidP="00EC3AAD">
      <w:pPr>
        <w:tabs>
          <w:tab w:val="right" w:pos="1180"/>
        </w:tabs>
        <w:jc w:val="both"/>
        <w:rPr>
          <w:rFonts w:ascii="Roboto" w:hAnsi="Roboto" w:cs="Calibri"/>
          <w:szCs w:val="22"/>
          <w:lang w:val="en-US"/>
        </w:rPr>
      </w:pPr>
    </w:p>
    <w:p w14:paraId="0F5B08BE" w14:textId="394BE5A1" w:rsidR="00EC3AAD" w:rsidRPr="00B31973" w:rsidRDefault="00EC3AAD" w:rsidP="00EC3AAD">
      <w:pPr>
        <w:tabs>
          <w:tab w:val="right" w:pos="1180"/>
        </w:tabs>
        <w:jc w:val="both"/>
        <w:rPr>
          <w:rFonts w:ascii="Roboto" w:hAnsi="Roboto" w:cs="Calibri"/>
          <w:szCs w:val="22"/>
          <w:lang w:val="en-US"/>
        </w:rPr>
      </w:pPr>
      <w:r w:rsidRPr="00B31973">
        <w:rPr>
          <w:rFonts w:ascii="Roboto" w:hAnsi="Roboto" w:cs="Calibri"/>
          <w:szCs w:val="22"/>
          <w:lang w:val="en-US"/>
        </w:rPr>
        <w:t xml:space="preserve">Final validation of the deliverables will be carried out by AFD, in coordination with the </w:t>
      </w:r>
      <w:r w:rsidR="000109F7" w:rsidRPr="00B31973">
        <w:rPr>
          <w:rFonts w:ascii="Roboto" w:hAnsi="Roboto" w:cs="Calibri"/>
          <w:szCs w:val="22"/>
          <w:lang w:val="en-US"/>
        </w:rPr>
        <w:t xml:space="preserve">Gambian </w:t>
      </w:r>
      <w:r w:rsidRPr="00B31973">
        <w:rPr>
          <w:rFonts w:ascii="Roboto" w:hAnsi="Roboto" w:cs="Calibri"/>
          <w:szCs w:val="22"/>
          <w:lang w:val="en-US"/>
        </w:rPr>
        <w:t>stakeholders, no later than 10 working days after receipt of the final deliverables (clean versions and tracked changes), subject to satisfactory amendments by the Consultant. The process may be repeated as long as the deliverables are not satisfactory to AFD and the stakeholders.</w:t>
      </w:r>
    </w:p>
    <w:p w14:paraId="326B2B6E" w14:textId="77777777" w:rsidR="00EC3AAD" w:rsidRPr="00B31973" w:rsidRDefault="00EC3AAD" w:rsidP="00EC3AAD">
      <w:pPr>
        <w:tabs>
          <w:tab w:val="right" w:pos="1180"/>
        </w:tabs>
        <w:jc w:val="both"/>
        <w:rPr>
          <w:rFonts w:ascii="Roboto" w:hAnsi="Roboto" w:cs="Calibri"/>
          <w:szCs w:val="22"/>
          <w:lang w:val="en-US"/>
        </w:rPr>
      </w:pPr>
    </w:p>
    <w:p w14:paraId="546DDC99" w14:textId="77777777" w:rsidR="00EC3AAD" w:rsidRPr="00B31973" w:rsidRDefault="00EC3AAD" w:rsidP="00EC3AAD">
      <w:pPr>
        <w:tabs>
          <w:tab w:val="right" w:pos="1180"/>
        </w:tabs>
        <w:jc w:val="both"/>
        <w:rPr>
          <w:rFonts w:ascii="Roboto" w:hAnsi="Roboto" w:cs="Calibri"/>
          <w:szCs w:val="22"/>
          <w:lang w:val="en-US"/>
        </w:rPr>
      </w:pPr>
      <w:r w:rsidRPr="00B31973">
        <w:rPr>
          <w:rFonts w:ascii="Roboto" w:hAnsi="Roboto" w:cs="Calibri"/>
          <w:szCs w:val="22"/>
          <w:lang w:val="en-US"/>
        </w:rPr>
        <w:t xml:space="preserve">This final validation will trigger payment of the related invoices. </w:t>
      </w:r>
    </w:p>
    <w:p w14:paraId="0CE6E7EF" w14:textId="3C128A5B" w:rsidR="00EC3AAD" w:rsidRPr="00B31973" w:rsidRDefault="00EC3AAD" w:rsidP="00280F1B">
      <w:pPr>
        <w:tabs>
          <w:tab w:val="right" w:pos="1180"/>
        </w:tabs>
        <w:jc w:val="both"/>
        <w:rPr>
          <w:rFonts w:ascii="Roboto" w:hAnsi="Roboto" w:cs="Calibri"/>
          <w:szCs w:val="22"/>
          <w:lang w:val="en-US"/>
        </w:rPr>
      </w:pPr>
    </w:p>
    <w:p w14:paraId="2E52A09F" w14:textId="0A5F5DFC" w:rsidR="001B3BD8" w:rsidRPr="00B31973" w:rsidRDefault="001B3BD8" w:rsidP="00280F1B">
      <w:pPr>
        <w:tabs>
          <w:tab w:val="right" w:pos="1180"/>
        </w:tabs>
        <w:jc w:val="both"/>
        <w:rPr>
          <w:rFonts w:ascii="Roboto" w:hAnsi="Roboto" w:cs="Calibri"/>
          <w:szCs w:val="22"/>
          <w:lang w:val="en-US"/>
        </w:rPr>
      </w:pPr>
    </w:p>
    <w:p w14:paraId="07A5378F" w14:textId="370B8D11" w:rsidR="001B3BD8" w:rsidRPr="00B31973" w:rsidRDefault="001B3BD8" w:rsidP="00280F1B">
      <w:pPr>
        <w:tabs>
          <w:tab w:val="right" w:pos="1180"/>
        </w:tabs>
        <w:jc w:val="both"/>
        <w:rPr>
          <w:rFonts w:ascii="Roboto" w:hAnsi="Roboto" w:cs="Calibri"/>
          <w:szCs w:val="22"/>
          <w:lang w:val="en-US"/>
        </w:rPr>
      </w:pPr>
    </w:p>
    <w:p w14:paraId="512F9439" w14:textId="401C1B77" w:rsidR="001B3BD8" w:rsidRDefault="001B3BD8" w:rsidP="00280F1B">
      <w:pPr>
        <w:tabs>
          <w:tab w:val="right" w:pos="1180"/>
        </w:tabs>
        <w:jc w:val="both"/>
        <w:rPr>
          <w:rFonts w:ascii="Roboto" w:hAnsi="Roboto" w:cs="Calibri"/>
          <w:szCs w:val="22"/>
          <w:lang w:val="en-US"/>
        </w:rPr>
      </w:pPr>
    </w:p>
    <w:p w14:paraId="458C38B1" w14:textId="77777777" w:rsidR="00B63684" w:rsidRDefault="00B63684" w:rsidP="00280F1B">
      <w:pPr>
        <w:tabs>
          <w:tab w:val="right" w:pos="1180"/>
        </w:tabs>
        <w:jc w:val="both"/>
        <w:rPr>
          <w:rFonts w:ascii="Roboto" w:hAnsi="Roboto" w:cs="Calibri"/>
          <w:szCs w:val="22"/>
          <w:lang w:val="en-US"/>
        </w:rPr>
      </w:pPr>
    </w:p>
    <w:p w14:paraId="372D247A" w14:textId="77777777" w:rsidR="00B63684" w:rsidRDefault="00B63684" w:rsidP="00280F1B">
      <w:pPr>
        <w:tabs>
          <w:tab w:val="right" w:pos="1180"/>
        </w:tabs>
        <w:jc w:val="both"/>
        <w:rPr>
          <w:rFonts w:ascii="Roboto" w:hAnsi="Roboto" w:cs="Calibri"/>
          <w:szCs w:val="22"/>
          <w:lang w:val="en-US"/>
        </w:rPr>
      </w:pPr>
    </w:p>
    <w:p w14:paraId="16A7523E" w14:textId="77777777" w:rsidR="00B63684" w:rsidRDefault="00B63684" w:rsidP="00280F1B">
      <w:pPr>
        <w:tabs>
          <w:tab w:val="right" w:pos="1180"/>
        </w:tabs>
        <w:jc w:val="both"/>
        <w:rPr>
          <w:rFonts w:ascii="Roboto" w:hAnsi="Roboto" w:cs="Calibri"/>
          <w:szCs w:val="22"/>
          <w:lang w:val="en-US"/>
        </w:rPr>
      </w:pPr>
    </w:p>
    <w:p w14:paraId="34F7F60D" w14:textId="77777777" w:rsidR="00B63684" w:rsidRDefault="00B63684" w:rsidP="00280F1B">
      <w:pPr>
        <w:tabs>
          <w:tab w:val="right" w:pos="1180"/>
        </w:tabs>
        <w:jc w:val="both"/>
        <w:rPr>
          <w:rFonts w:ascii="Roboto" w:hAnsi="Roboto" w:cs="Calibri"/>
          <w:szCs w:val="22"/>
          <w:lang w:val="en-US"/>
        </w:rPr>
      </w:pPr>
    </w:p>
    <w:p w14:paraId="52FBE947" w14:textId="77777777" w:rsidR="00B63684" w:rsidRDefault="00B63684" w:rsidP="00280F1B">
      <w:pPr>
        <w:tabs>
          <w:tab w:val="right" w:pos="1180"/>
        </w:tabs>
        <w:jc w:val="both"/>
        <w:rPr>
          <w:rFonts w:ascii="Roboto" w:hAnsi="Roboto" w:cs="Calibri"/>
          <w:szCs w:val="22"/>
          <w:lang w:val="en-US"/>
        </w:rPr>
      </w:pPr>
    </w:p>
    <w:p w14:paraId="69666E62" w14:textId="77777777" w:rsidR="00B63684" w:rsidRPr="00B31973" w:rsidRDefault="00B63684" w:rsidP="00280F1B">
      <w:pPr>
        <w:tabs>
          <w:tab w:val="right" w:pos="1180"/>
        </w:tabs>
        <w:jc w:val="both"/>
        <w:rPr>
          <w:rFonts w:ascii="Roboto" w:hAnsi="Roboto" w:cs="Calibri"/>
          <w:szCs w:val="22"/>
          <w:lang w:val="en-US"/>
        </w:rPr>
      </w:pPr>
    </w:p>
    <w:p w14:paraId="1156851E" w14:textId="526940E3" w:rsidR="001B3BD8" w:rsidRPr="00B31973" w:rsidRDefault="001B3BD8" w:rsidP="00280F1B">
      <w:pPr>
        <w:tabs>
          <w:tab w:val="right" w:pos="1180"/>
        </w:tabs>
        <w:jc w:val="both"/>
        <w:rPr>
          <w:rFonts w:ascii="Roboto" w:hAnsi="Roboto" w:cs="Calibri"/>
          <w:szCs w:val="22"/>
          <w:lang w:val="en-US"/>
        </w:rPr>
      </w:pPr>
    </w:p>
    <w:p w14:paraId="2AEB16BD" w14:textId="77777777" w:rsidR="001B3BD8" w:rsidRPr="00B31973" w:rsidRDefault="001B3BD8" w:rsidP="00280F1B">
      <w:pPr>
        <w:tabs>
          <w:tab w:val="right" w:pos="1180"/>
        </w:tabs>
        <w:jc w:val="both"/>
        <w:rPr>
          <w:rFonts w:ascii="Roboto" w:hAnsi="Roboto" w:cs="Calibri"/>
          <w:szCs w:val="22"/>
          <w:lang w:val="en-US"/>
        </w:rPr>
      </w:pPr>
    </w:p>
    <w:p w14:paraId="2083060F" w14:textId="03D85C45" w:rsidR="006E3347" w:rsidRPr="00352913" w:rsidRDefault="006E3347" w:rsidP="00352913">
      <w:pPr>
        <w:pStyle w:val="Titre1"/>
        <w:keepNext/>
        <w:numPr>
          <w:ilvl w:val="0"/>
          <w:numId w:val="3"/>
        </w:numPr>
        <w:spacing w:before="120" w:after="120" w:line="276" w:lineRule="auto"/>
        <w:ind w:left="0" w:firstLine="0"/>
        <w:rPr>
          <w:rFonts w:ascii="Roboto" w:hAnsi="Roboto"/>
          <w:lang w:val="en-US"/>
        </w:rPr>
      </w:pPr>
      <w:bookmarkStart w:id="165" w:name="_Toc535502432"/>
      <w:bookmarkStart w:id="166" w:name="_Toc214025599"/>
      <w:r w:rsidRPr="00352913">
        <w:rPr>
          <w:rFonts w:ascii="Roboto" w:hAnsi="Roboto"/>
          <w:lang w:val="en-US"/>
        </w:rPr>
        <w:t>PROFILES OF EXPERTS</w:t>
      </w:r>
      <w:bookmarkEnd w:id="165"/>
      <w:bookmarkEnd w:id="166"/>
    </w:p>
    <w:p w14:paraId="1E58708D" w14:textId="3A7A74B2" w:rsidR="00451C73" w:rsidRPr="00B31973" w:rsidRDefault="00451C73" w:rsidP="00451C73">
      <w:pPr>
        <w:rPr>
          <w:rFonts w:ascii="Roboto" w:hAnsi="Roboto"/>
          <w:lang w:val="en-US"/>
        </w:rPr>
      </w:pPr>
    </w:p>
    <w:p w14:paraId="06DB9D65" w14:textId="77777777" w:rsidR="00451C73" w:rsidRPr="00B31973" w:rsidRDefault="00451C73" w:rsidP="00451C73">
      <w:pPr>
        <w:rPr>
          <w:rFonts w:ascii="Roboto" w:hAnsi="Roboto"/>
          <w:highlight w:val="green"/>
          <w:lang w:val="en-US"/>
        </w:rPr>
      </w:pPr>
    </w:p>
    <w:p w14:paraId="37F4BB1D" w14:textId="77777777" w:rsidR="002E2CC2" w:rsidRPr="00B31973" w:rsidRDefault="002E2CC2" w:rsidP="00537017">
      <w:pPr>
        <w:pStyle w:val="Paragraphedeliste"/>
        <w:numPr>
          <w:ilvl w:val="0"/>
          <w:numId w:val="9"/>
        </w:numPr>
        <w:pBdr>
          <w:bottom w:val="single" w:sz="4" w:space="0" w:color="auto"/>
        </w:pBdr>
        <w:contextualSpacing/>
        <w:jc w:val="both"/>
        <w:outlineLvl w:val="1"/>
        <w:rPr>
          <w:rFonts w:ascii="Roboto" w:hAnsi="Roboto" w:cs="Calibri"/>
          <w:b/>
          <w:bCs/>
          <w:vanish/>
          <w:color w:val="000000"/>
          <w:szCs w:val="22"/>
          <w:lang w:val="en-US"/>
        </w:rPr>
      </w:pPr>
      <w:bookmarkStart w:id="167" w:name="_Toc25693518"/>
      <w:bookmarkStart w:id="168" w:name="_Toc26965283"/>
      <w:bookmarkStart w:id="169" w:name="_Toc178951796"/>
      <w:bookmarkStart w:id="170" w:name="_Toc179216034"/>
      <w:bookmarkStart w:id="171" w:name="_Toc179216035"/>
      <w:bookmarkStart w:id="172" w:name="_Toc179216036"/>
      <w:bookmarkStart w:id="173" w:name="_Toc179281675"/>
      <w:bookmarkStart w:id="174" w:name="_Toc179281835"/>
      <w:bookmarkStart w:id="175" w:name="_Toc179282158"/>
      <w:bookmarkStart w:id="176" w:name="_Toc179282298"/>
      <w:bookmarkStart w:id="177" w:name="_Toc180571142"/>
      <w:bookmarkStart w:id="178" w:name="_Toc211598568"/>
      <w:bookmarkStart w:id="179" w:name="_Toc211598635"/>
      <w:bookmarkStart w:id="180" w:name="_Toc211599039"/>
      <w:bookmarkStart w:id="181" w:name="_Toc211600702"/>
      <w:bookmarkStart w:id="182" w:name="_Toc212651910"/>
      <w:bookmarkStart w:id="183" w:name="_Toc214025600"/>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1C5E9B31" w14:textId="77777777" w:rsidR="002E2CC2" w:rsidRPr="00B31973" w:rsidRDefault="002E2CC2" w:rsidP="00537017">
      <w:pPr>
        <w:pStyle w:val="Paragraphedeliste"/>
        <w:numPr>
          <w:ilvl w:val="0"/>
          <w:numId w:val="9"/>
        </w:numPr>
        <w:pBdr>
          <w:bottom w:val="single" w:sz="4" w:space="0" w:color="auto"/>
        </w:pBdr>
        <w:contextualSpacing/>
        <w:jc w:val="both"/>
        <w:outlineLvl w:val="1"/>
        <w:rPr>
          <w:rFonts w:ascii="Roboto" w:hAnsi="Roboto" w:cs="Calibri"/>
          <w:b/>
          <w:bCs/>
          <w:vanish/>
          <w:color w:val="000000"/>
          <w:szCs w:val="22"/>
          <w:lang w:val="en-US"/>
        </w:rPr>
      </w:pPr>
      <w:bookmarkStart w:id="184" w:name="_Toc179281676"/>
      <w:bookmarkStart w:id="185" w:name="_Toc179281836"/>
      <w:bookmarkStart w:id="186" w:name="_Toc179282159"/>
      <w:bookmarkStart w:id="187" w:name="_Toc179282299"/>
      <w:bookmarkStart w:id="188" w:name="_Toc180571143"/>
      <w:bookmarkStart w:id="189" w:name="_Toc211598569"/>
      <w:bookmarkStart w:id="190" w:name="_Toc211598636"/>
      <w:bookmarkStart w:id="191" w:name="_Toc211599040"/>
      <w:bookmarkStart w:id="192" w:name="_Toc211600703"/>
      <w:bookmarkStart w:id="193" w:name="_Toc212651911"/>
      <w:bookmarkStart w:id="194" w:name="_Toc214025601"/>
      <w:bookmarkEnd w:id="184"/>
      <w:bookmarkEnd w:id="185"/>
      <w:bookmarkEnd w:id="186"/>
      <w:bookmarkEnd w:id="187"/>
      <w:bookmarkEnd w:id="188"/>
      <w:bookmarkEnd w:id="189"/>
      <w:bookmarkEnd w:id="190"/>
      <w:bookmarkEnd w:id="191"/>
      <w:bookmarkEnd w:id="192"/>
      <w:bookmarkEnd w:id="193"/>
      <w:bookmarkEnd w:id="194"/>
    </w:p>
    <w:p w14:paraId="676A0CA4" w14:textId="42BB093F" w:rsidR="00A56ABB" w:rsidRPr="00B31973" w:rsidRDefault="0010330B" w:rsidP="00537017">
      <w:pPr>
        <w:pStyle w:val="Titre2"/>
        <w:numPr>
          <w:ilvl w:val="1"/>
          <w:numId w:val="9"/>
        </w:numPr>
        <w:rPr>
          <w:rFonts w:ascii="Roboto" w:hAnsi="Roboto"/>
          <w:sz w:val="22"/>
          <w:szCs w:val="22"/>
        </w:rPr>
      </w:pPr>
      <w:bookmarkStart w:id="195" w:name="_Toc214025602"/>
      <w:r w:rsidRPr="00B31973">
        <w:rPr>
          <w:rFonts w:ascii="Roboto" w:hAnsi="Roboto"/>
          <w:sz w:val="22"/>
          <w:szCs w:val="22"/>
        </w:rPr>
        <w:t xml:space="preserve">Main </w:t>
      </w:r>
      <w:r w:rsidR="00A56ABB" w:rsidRPr="00B31973">
        <w:rPr>
          <w:rFonts w:ascii="Roboto" w:hAnsi="Roboto"/>
          <w:sz w:val="22"/>
          <w:szCs w:val="22"/>
        </w:rPr>
        <w:t>Expert</w:t>
      </w:r>
      <w:r w:rsidRPr="00B31973">
        <w:rPr>
          <w:rFonts w:ascii="Roboto" w:hAnsi="Roboto"/>
          <w:sz w:val="22"/>
          <w:szCs w:val="22"/>
        </w:rPr>
        <w:t>i</w:t>
      </w:r>
      <w:r w:rsidR="00A56ABB" w:rsidRPr="00B31973">
        <w:rPr>
          <w:rFonts w:ascii="Roboto" w:hAnsi="Roboto"/>
          <w:sz w:val="22"/>
          <w:szCs w:val="22"/>
        </w:rPr>
        <w:t>s</w:t>
      </w:r>
      <w:r w:rsidRPr="00B31973">
        <w:rPr>
          <w:rFonts w:ascii="Roboto" w:hAnsi="Roboto"/>
          <w:sz w:val="22"/>
          <w:szCs w:val="22"/>
        </w:rPr>
        <w:t>e</w:t>
      </w:r>
      <w:bookmarkEnd w:id="195"/>
    </w:p>
    <w:p w14:paraId="6A73E92F" w14:textId="77777777" w:rsidR="00A56ABB" w:rsidRPr="00B31973" w:rsidRDefault="00A56ABB" w:rsidP="006E3347">
      <w:pPr>
        <w:tabs>
          <w:tab w:val="left" w:pos="0"/>
        </w:tabs>
        <w:jc w:val="both"/>
        <w:rPr>
          <w:rFonts w:ascii="Roboto" w:hAnsi="Roboto" w:cs="Calibri"/>
          <w:szCs w:val="22"/>
          <w:lang w:val="en-US" w:eastAsia="en-US"/>
        </w:rPr>
      </w:pPr>
    </w:p>
    <w:p w14:paraId="61EFA0BD" w14:textId="77777777" w:rsidR="004F7462" w:rsidRPr="00B31973" w:rsidRDefault="004E6754" w:rsidP="006E3347">
      <w:pPr>
        <w:tabs>
          <w:tab w:val="left" w:pos="0"/>
        </w:tabs>
        <w:jc w:val="both"/>
        <w:rPr>
          <w:rFonts w:ascii="Roboto" w:hAnsi="Roboto" w:cs="Calibri"/>
          <w:szCs w:val="22"/>
          <w:lang w:val="en-GB" w:eastAsia="en-US"/>
        </w:rPr>
      </w:pPr>
      <w:r w:rsidRPr="00B31973">
        <w:rPr>
          <w:rFonts w:ascii="Roboto" w:hAnsi="Roboto" w:cs="Calibri"/>
          <w:szCs w:val="22"/>
          <w:lang w:val="en-GB" w:eastAsia="en-US"/>
        </w:rPr>
        <w:t xml:space="preserve">The Team of Experts for this </w:t>
      </w:r>
      <w:r w:rsidRPr="00B31973">
        <w:rPr>
          <w:rFonts w:ascii="Roboto" w:hAnsi="Roboto" w:cstheme="minorHAnsi"/>
          <w:szCs w:val="22"/>
          <w:lang w:val="en-GB" w:eastAsia="en-US"/>
        </w:rPr>
        <w:t xml:space="preserve">Consultancy must be multidisciplinary, </w:t>
      </w:r>
      <w:r w:rsidRPr="00B31973">
        <w:rPr>
          <w:rFonts w:ascii="Roboto" w:hAnsi="Roboto" w:cstheme="minorHAnsi"/>
          <w:szCs w:val="22"/>
          <w:lang w:val="en"/>
        </w:rPr>
        <w:t>composed of nationals (residents) and internationals and</w:t>
      </w:r>
      <w:r w:rsidRPr="00B31973">
        <w:rPr>
          <w:rFonts w:ascii="Roboto" w:hAnsi="Roboto" w:cs="Calibri"/>
          <w:szCs w:val="22"/>
          <w:lang w:val="en-GB" w:eastAsia="en-US"/>
        </w:rPr>
        <w:t xml:space="preserve"> include the expertise below in the fields required for the implementation of the project. Their academic qualifications, competences, technical/practical experience and previous assignments of similar nature and/or related consultancy services should be detailed in the submitted CVs. </w:t>
      </w:r>
    </w:p>
    <w:p w14:paraId="0EF9DAE5" w14:textId="79683918" w:rsidR="000109F7" w:rsidRPr="00B31973" w:rsidRDefault="004F7462" w:rsidP="004F7462">
      <w:pPr>
        <w:tabs>
          <w:tab w:val="left" w:pos="0"/>
        </w:tabs>
        <w:jc w:val="both"/>
        <w:rPr>
          <w:rFonts w:ascii="Roboto" w:hAnsi="Roboto" w:cs="Calibri"/>
          <w:szCs w:val="22"/>
          <w:lang w:val="en-GB" w:eastAsia="en-US"/>
        </w:rPr>
      </w:pPr>
      <w:r w:rsidRPr="00B31973">
        <w:rPr>
          <w:rFonts w:ascii="Roboto" w:hAnsi="Roboto" w:cs="Calibri"/>
          <w:szCs w:val="22"/>
          <w:lang w:val="en-GB" w:eastAsia="en-US"/>
        </w:rPr>
        <w:t xml:space="preserve">Each of these areas of expertise may be filled by several experts (their combined profiles will then have to meet the minimum criteria required). </w:t>
      </w:r>
      <w:r w:rsidR="000109F7" w:rsidRPr="00B31973">
        <w:rPr>
          <w:rFonts w:ascii="Roboto" w:hAnsi="Roboto" w:cs="Calibri"/>
          <w:b/>
          <w:szCs w:val="22"/>
          <w:lang w:val="en-GB" w:eastAsia="en-US"/>
        </w:rPr>
        <w:t>Knowledge of the context and issues</w:t>
      </w:r>
      <w:r w:rsidRPr="00B31973">
        <w:rPr>
          <w:rFonts w:ascii="Roboto" w:hAnsi="Roboto" w:cs="Calibri"/>
          <w:b/>
          <w:szCs w:val="22"/>
          <w:lang w:val="en-GB" w:eastAsia="en-US"/>
        </w:rPr>
        <w:t xml:space="preserve">, expertise and experience in the Gambia </w:t>
      </w:r>
      <w:r w:rsidR="00E524F9" w:rsidRPr="00B31973">
        <w:rPr>
          <w:rFonts w:ascii="Roboto" w:hAnsi="Roboto"/>
          <w:lang w:val="en-US"/>
        </w:rPr>
        <w:t>or other countries of the region</w:t>
      </w:r>
      <w:r w:rsidR="00E524F9" w:rsidRPr="00B31973">
        <w:rPr>
          <w:rFonts w:ascii="Roboto" w:hAnsi="Roboto" w:cs="Calibri"/>
          <w:b/>
          <w:szCs w:val="22"/>
          <w:lang w:val="en-GB" w:eastAsia="en-US"/>
        </w:rPr>
        <w:t xml:space="preserve"> </w:t>
      </w:r>
      <w:r w:rsidRPr="00B31973">
        <w:rPr>
          <w:rFonts w:ascii="Roboto" w:hAnsi="Roboto" w:cs="Calibri"/>
          <w:b/>
          <w:szCs w:val="22"/>
          <w:lang w:val="en-GB" w:eastAsia="en-US"/>
        </w:rPr>
        <w:t>will be considered an asset</w:t>
      </w:r>
      <w:r w:rsidRPr="00B31973">
        <w:rPr>
          <w:rFonts w:ascii="Roboto" w:hAnsi="Roboto" w:cs="Calibri"/>
          <w:szCs w:val="22"/>
          <w:lang w:val="en-GB" w:eastAsia="en-US"/>
        </w:rPr>
        <w:t xml:space="preserve">. </w:t>
      </w:r>
    </w:p>
    <w:p w14:paraId="327FEF3E" w14:textId="4E3E1801" w:rsidR="004F7462" w:rsidRPr="00B31973" w:rsidRDefault="004F7462" w:rsidP="004F7462">
      <w:pPr>
        <w:tabs>
          <w:tab w:val="left" w:pos="0"/>
        </w:tabs>
        <w:jc w:val="both"/>
        <w:rPr>
          <w:rFonts w:ascii="Roboto" w:hAnsi="Roboto" w:cs="Calibri"/>
          <w:szCs w:val="22"/>
          <w:lang w:val="en-GB" w:eastAsia="en-US"/>
        </w:rPr>
      </w:pPr>
      <w:r w:rsidRPr="00B31973">
        <w:rPr>
          <w:rFonts w:ascii="Roboto" w:hAnsi="Roboto" w:cs="Calibri"/>
          <w:szCs w:val="22"/>
          <w:lang w:val="en-GB" w:eastAsia="en-US"/>
        </w:rPr>
        <w:t>As far as possible, the experts' profiles should be complementary, particularly in terms of sectoral expertise</w:t>
      </w:r>
      <w:r w:rsidR="009945CF">
        <w:rPr>
          <w:rFonts w:ascii="Roboto" w:hAnsi="Roboto" w:cs="Calibri"/>
          <w:szCs w:val="22"/>
          <w:lang w:val="en-GB" w:eastAsia="en-US"/>
        </w:rPr>
        <w:t>.</w:t>
      </w:r>
    </w:p>
    <w:p w14:paraId="5720ADC3" w14:textId="77777777" w:rsidR="006E3347" w:rsidRPr="00B31973" w:rsidRDefault="006E3347" w:rsidP="000109F7">
      <w:pPr>
        <w:tabs>
          <w:tab w:val="left" w:pos="0"/>
        </w:tabs>
        <w:jc w:val="both"/>
        <w:rPr>
          <w:rFonts w:ascii="Roboto" w:hAnsi="Roboto" w:cs="Calibri"/>
          <w:szCs w:val="22"/>
          <w:lang w:val="en-US" w:eastAsia="en-US"/>
        </w:rPr>
      </w:pPr>
    </w:p>
    <w:p w14:paraId="1174C23D" w14:textId="5CFB04D1" w:rsidR="007257B5" w:rsidRPr="00B31973" w:rsidRDefault="006E3347" w:rsidP="000109F7">
      <w:pPr>
        <w:tabs>
          <w:tab w:val="left" w:pos="0"/>
        </w:tabs>
        <w:jc w:val="both"/>
        <w:rPr>
          <w:rFonts w:ascii="Roboto" w:hAnsi="Roboto" w:cs="Calibri"/>
          <w:szCs w:val="22"/>
          <w:lang w:val="en-US" w:eastAsia="en-US"/>
        </w:rPr>
      </w:pPr>
      <w:r w:rsidRPr="00B31973">
        <w:rPr>
          <w:rFonts w:ascii="Roboto" w:hAnsi="Roboto" w:cs="Calibri"/>
          <w:szCs w:val="22"/>
          <w:lang w:val="en-US" w:eastAsia="en-US"/>
        </w:rPr>
        <w:t xml:space="preserve">The </w:t>
      </w:r>
      <w:r w:rsidR="004623E6" w:rsidRPr="00B31973">
        <w:rPr>
          <w:rFonts w:ascii="Roboto" w:hAnsi="Roboto" w:cs="Calibri"/>
          <w:szCs w:val="22"/>
          <w:lang w:val="en-US" w:eastAsia="en-US"/>
        </w:rPr>
        <w:t>Consultant</w:t>
      </w:r>
      <w:r w:rsidRPr="00B31973">
        <w:rPr>
          <w:rFonts w:ascii="Roboto" w:hAnsi="Roboto" w:cs="Calibri"/>
          <w:szCs w:val="22"/>
          <w:lang w:val="en-US" w:eastAsia="en-US"/>
        </w:rPr>
        <w:t xml:space="preserve"> could propose additional relevant experts, if necessary, for the successful completion of the assignment.</w:t>
      </w:r>
      <w:r w:rsidR="007257B5" w:rsidRPr="00B31973">
        <w:rPr>
          <w:rFonts w:ascii="Roboto" w:hAnsi="Roboto" w:cs="Calibri"/>
          <w:szCs w:val="22"/>
          <w:lang w:val="en-US" w:eastAsia="en-US"/>
        </w:rPr>
        <w:t xml:space="preserve"> Additional experts could between other cover specific expertise in communication, participatory approaches and capacity building.</w:t>
      </w:r>
      <w:r w:rsidRPr="00B31973">
        <w:rPr>
          <w:rFonts w:ascii="Roboto" w:hAnsi="Roboto" w:cs="Calibri"/>
          <w:szCs w:val="22"/>
          <w:lang w:val="en-US" w:eastAsia="en-US"/>
        </w:rPr>
        <w:t xml:space="preserve"> </w:t>
      </w:r>
    </w:p>
    <w:p w14:paraId="264482DE" w14:textId="77777777" w:rsidR="006E3347" w:rsidRPr="00B31973" w:rsidRDefault="006E3347" w:rsidP="006E3347">
      <w:pPr>
        <w:tabs>
          <w:tab w:val="left" w:pos="0"/>
        </w:tabs>
        <w:jc w:val="both"/>
        <w:rPr>
          <w:rFonts w:ascii="Roboto" w:hAnsi="Roboto" w:cs="Calibri"/>
          <w:szCs w:val="22"/>
          <w:lang w:val="en-US" w:eastAsia="en-US"/>
        </w:rPr>
      </w:pPr>
    </w:p>
    <w:p w14:paraId="2D5D3DE4" w14:textId="226C296C" w:rsidR="006E3347" w:rsidRDefault="006E3347" w:rsidP="000109F7">
      <w:pPr>
        <w:tabs>
          <w:tab w:val="left" w:pos="0"/>
        </w:tabs>
        <w:jc w:val="both"/>
        <w:rPr>
          <w:rFonts w:ascii="Roboto" w:hAnsi="Roboto" w:cs="Calibri"/>
          <w:szCs w:val="22"/>
          <w:lang w:val="en-US" w:eastAsia="en-US"/>
        </w:rPr>
      </w:pPr>
      <w:r w:rsidRPr="00B31973">
        <w:rPr>
          <w:rFonts w:ascii="Roboto" w:hAnsi="Roboto" w:cs="Calibri"/>
          <w:szCs w:val="22"/>
          <w:lang w:val="en-US" w:eastAsia="en-US"/>
        </w:rPr>
        <w:t xml:space="preserve">The experts should have an excellent command of written and spoken </w:t>
      </w:r>
      <w:r w:rsidRPr="00B31973">
        <w:rPr>
          <w:rFonts w:ascii="Roboto" w:hAnsi="Roboto" w:cs="Calibri"/>
          <w:b/>
          <w:szCs w:val="22"/>
          <w:lang w:val="en-US" w:eastAsia="en-US"/>
        </w:rPr>
        <w:t>English</w:t>
      </w:r>
      <w:r w:rsidRPr="00B31973">
        <w:rPr>
          <w:rFonts w:ascii="Roboto" w:hAnsi="Roboto" w:cs="Calibri"/>
          <w:szCs w:val="22"/>
          <w:lang w:val="en-US" w:eastAsia="en-US"/>
        </w:rPr>
        <w:t xml:space="preserve">; have high level of autonomy; initiative and creativity; be result oriented and used to working under time pressure; have the ability to work in complex stakeholder environments, including with government officials, private sector, local authorities, local communities and associations. </w:t>
      </w:r>
    </w:p>
    <w:p w14:paraId="7C0C667C" w14:textId="77777777" w:rsidR="001A68F3" w:rsidRPr="00B31973" w:rsidRDefault="001A68F3" w:rsidP="000109F7">
      <w:pPr>
        <w:tabs>
          <w:tab w:val="left" w:pos="0"/>
        </w:tabs>
        <w:jc w:val="both"/>
        <w:rPr>
          <w:rFonts w:ascii="Roboto" w:hAnsi="Roboto" w:cs="Calibri"/>
          <w:szCs w:val="22"/>
          <w:lang w:val="en-US" w:eastAsia="en-US"/>
        </w:rPr>
      </w:pPr>
    </w:p>
    <w:p w14:paraId="5961CAAB" w14:textId="1C43A551" w:rsidR="006B6099" w:rsidRDefault="001A68F3" w:rsidP="001A68F3">
      <w:pPr>
        <w:rPr>
          <w:rFonts w:ascii="Roboto" w:hAnsi="Roboto" w:cs="Calibri"/>
          <w:szCs w:val="22"/>
          <w:lang w:val="en-US" w:eastAsia="en-US"/>
        </w:rPr>
      </w:pPr>
      <w:r w:rsidRPr="001A68F3">
        <w:rPr>
          <w:rFonts w:ascii="Roboto" w:hAnsi="Roboto" w:cs="Calibri"/>
          <w:szCs w:val="22"/>
          <w:lang w:val="en-US" w:eastAsia="en-US"/>
        </w:rPr>
        <w:t>Particular attention will be given to the inclusion of national expertise.</w:t>
      </w:r>
    </w:p>
    <w:p w14:paraId="677C50E1" w14:textId="77777777" w:rsidR="006B6099" w:rsidRDefault="006B6099" w:rsidP="001A68F3">
      <w:pPr>
        <w:rPr>
          <w:rFonts w:ascii="Roboto" w:hAnsi="Roboto" w:cs="Calibri"/>
          <w:szCs w:val="22"/>
          <w:lang w:val="en-US" w:eastAsia="en-US"/>
        </w:rPr>
      </w:pPr>
    </w:p>
    <w:p w14:paraId="6D50632D" w14:textId="449B0239" w:rsidR="006B6099" w:rsidRPr="001A68F3" w:rsidRDefault="006B6099" w:rsidP="001A68F3">
      <w:pPr>
        <w:rPr>
          <w:rFonts w:ascii="Roboto" w:hAnsi="Roboto" w:cs="Calibri"/>
          <w:szCs w:val="22"/>
          <w:lang w:val="en-US" w:eastAsia="en-US"/>
        </w:rPr>
      </w:pPr>
      <w:r>
        <w:rPr>
          <w:rFonts w:ascii="Roboto" w:hAnsi="Roboto" w:cs="Calibri"/>
          <w:szCs w:val="22"/>
          <w:lang w:val="en-US" w:eastAsia="en-US"/>
        </w:rPr>
        <w:t>The following key experts are required.</w:t>
      </w:r>
    </w:p>
    <w:p w14:paraId="717C1A58" w14:textId="77BCD52C" w:rsidR="00117C86" w:rsidRPr="001A68F3" w:rsidRDefault="00117C86" w:rsidP="00117C86">
      <w:pPr>
        <w:rPr>
          <w:rFonts w:ascii="Roboto" w:hAnsi="Roboto" w:cs="Calibri"/>
          <w:bCs/>
          <w:color w:val="000000"/>
          <w:szCs w:val="21"/>
          <w:u w:val="single"/>
          <w:lang w:val="en-US"/>
        </w:rPr>
      </w:pPr>
      <w:bookmarkStart w:id="196" w:name="_Toc535502433"/>
    </w:p>
    <w:p w14:paraId="405366CE" w14:textId="5BD8FAE4" w:rsidR="000109F7" w:rsidRPr="00B31973" w:rsidRDefault="000109F7" w:rsidP="00A843E6">
      <w:pPr>
        <w:pStyle w:val="Sansinterligne"/>
        <w:numPr>
          <w:ilvl w:val="0"/>
          <w:numId w:val="28"/>
        </w:numPr>
        <w:rPr>
          <w:rFonts w:ascii="Roboto" w:hAnsi="Roboto"/>
          <w:b w:val="0"/>
          <w:sz w:val="22"/>
          <w:szCs w:val="22"/>
          <w:lang w:val="en-US"/>
        </w:rPr>
      </w:pPr>
      <w:r w:rsidRPr="00B31973">
        <w:rPr>
          <w:rFonts w:ascii="Roboto" w:hAnsi="Roboto"/>
          <w:b w:val="0"/>
          <w:sz w:val="22"/>
          <w:szCs w:val="22"/>
          <w:lang w:val="en-US"/>
        </w:rPr>
        <w:t>Expert</w:t>
      </w:r>
      <w:r w:rsidRPr="00B31973">
        <w:rPr>
          <w:rFonts w:ascii="Roboto" w:eastAsia="Calibri" w:hAnsi="Roboto"/>
          <w:b w:val="0"/>
          <w:sz w:val="22"/>
          <w:szCs w:val="22"/>
          <w:lang w:val="en-US" w:eastAsia="en-US"/>
        </w:rPr>
        <w:t xml:space="preserve"> 1: </w:t>
      </w:r>
      <w:bookmarkEnd w:id="196"/>
      <w:r w:rsidR="009003A2" w:rsidRPr="00B31973">
        <w:rPr>
          <w:rFonts w:ascii="Roboto" w:eastAsia="Calibri" w:hAnsi="Roboto"/>
          <w:b w:val="0"/>
          <w:sz w:val="22"/>
          <w:szCs w:val="22"/>
          <w:lang w:val="en-US" w:eastAsia="en-US"/>
        </w:rPr>
        <w:t>Team Leader, Specialist in Governance and Integrated Water Resources Management</w:t>
      </w:r>
    </w:p>
    <w:p w14:paraId="474258C7" w14:textId="17A458A4" w:rsidR="009003A2" w:rsidRPr="00B31973" w:rsidRDefault="009003A2" w:rsidP="009003A2">
      <w:pPr>
        <w:pStyle w:val="Paragraphedeliste"/>
        <w:tabs>
          <w:tab w:val="left" w:pos="1180"/>
        </w:tabs>
        <w:ind w:left="720"/>
        <w:jc w:val="both"/>
        <w:rPr>
          <w:rFonts w:ascii="Roboto" w:hAnsi="Roboto" w:cs="Calibri"/>
          <w:szCs w:val="22"/>
          <w:lang w:val="en-US"/>
        </w:rPr>
      </w:pPr>
      <w:r w:rsidRPr="00B31973">
        <w:rPr>
          <w:rFonts w:ascii="Roboto" w:hAnsi="Roboto" w:cs="Calibri"/>
          <w:szCs w:val="22"/>
          <w:lang w:val="en-US"/>
        </w:rPr>
        <w:t>With significant experience in climate change adaptation issues (in complementarity with the profiles mentioned below).</w:t>
      </w:r>
    </w:p>
    <w:p w14:paraId="39ADE569" w14:textId="0890DFFA" w:rsidR="009003A2" w:rsidRPr="00B31973" w:rsidRDefault="009003A2" w:rsidP="009003A2">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 xml:space="preserve">Minimum of 15 years of experience in the water sector, including substantial experience in </w:t>
      </w:r>
      <w:r w:rsidRPr="003177EA">
        <w:rPr>
          <w:rFonts w:ascii="Roboto" w:hAnsi="Roboto" w:cs="Calibri"/>
          <w:b/>
          <w:bCs/>
          <w:szCs w:val="22"/>
          <w:lang w:val="en-US"/>
        </w:rPr>
        <w:t>climate change adaptation</w:t>
      </w:r>
      <w:r w:rsidRPr="00B31973">
        <w:rPr>
          <w:rFonts w:ascii="Roboto" w:hAnsi="Roboto" w:cs="Calibri"/>
          <w:szCs w:val="22"/>
          <w:lang w:val="en-US"/>
        </w:rPr>
        <w:t xml:space="preserve"> issues and </w:t>
      </w:r>
      <w:r w:rsidR="00390098">
        <w:rPr>
          <w:rFonts w:ascii="Roboto" w:hAnsi="Roboto" w:cs="Calibri"/>
          <w:szCs w:val="22"/>
          <w:lang w:val="en-US"/>
        </w:rPr>
        <w:t xml:space="preserve">ideally </w:t>
      </w:r>
      <w:r w:rsidRPr="00B31973">
        <w:rPr>
          <w:rFonts w:ascii="Roboto" w:hAnsi="Roboto" w:cs="Calibri"/>
          <w:szCs w:val="22"/>
          <w:lang w:val="en-US"/>
        </w:rPr>
        <w:t>nature-based solutions.</w:t>
      </w:r>
    </w:p>
    <w:p w14:paraId="2D2EEA66" w14:textId="77777777" w:rsidR="009003A2" w:rsidRPr="00B31973" w:rsidRDefault="009003A2" w:rsidP="009003A2">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Significant international experience.</w:t>
      </w:r>
    </w:p>
    <w:p w14:paraId="56B92A08" w14:textId="79B1985C" w:rsidR="009003A2" w:rsidRPr="00B31973" w:rsidRDefault="009003A2" w:rsidP="009003A2">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Proven experience in supporting public policy dialogue and in the design and implementation of strategies and projects in the water sector funded by international donors, including environmental and social frameworks.</w:t>
      </w:r>
    </w:p>
    <w:p w14:paraId="188E6B25" w14:textId="77777777" w:rsidR="009003A2" w:rsidRPr="00B31973" w:rsidRDefault="009003A2" w:rsidP="009003A2">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Demonstrated experience in integrated water resources management and governance (institutions, community structures, etc.).</w:t>
      </w:r>
    </w:p>
    <w:p w14:paraId="2AB1360C" w14:textId="77777777" w:rsidR="009003A2" w:rsidRDefault="009003A2" w:rsidP="009003A2">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Substantial experience in conducting similar operational studies involving public authorities, the private sector, and civil society, as well as in coordinating studies and managing teams.</w:t>
      </w:r>
    </w:p>
    <w:p w14:paraId="571F0BCE" w14:textId="70D19D2E" w:rsidR="00BA3D82" w:rsidRPr="00986928" w:rsidRDefault="00BA3D82" w:rsidP="00986928">
      <w:pPr>
        <w:pStyle w:val="Paragraphedeliste"/>
        <w:numPr>
          <w:ilvl w:val="1"/>
          <w:numId w:val="5"/>
        </w:numPr>
        <w:rPr>
          <w:rFonts w:ascii="Roboto" w:hAnsi="Roboto" w:cs="Calibri"/>
          <w:szCs w:val="22"/>
          <w:lang w:val="en-US"/>
        </w:rPr>
      </w:pPr>
      <w:r>
        <w:rPr>
          <w:rFonts w:ascii="Roboto" w:hAnsi="Roboto" w:cs="Calibri"/>
          <w:szCs w:val="22"/>
          <w:lang w:val="en-US"/>
        </w:rPr>
        <w:t>E</w:t>
      </w:r>
      <w:r w:rsidRPr="00BA3D82">
        <w:rPr>
          <w:rFonts w:ascii="Roboto" w:hAnsi="Roboto" w:cs="Calibri"/>
          <w:szCs w:val="22"/>
          <w:lang w:val="en-US"/>
        </w:rPr>
        <w:t>xperience with developing capacity development plans</w:t>
      </w:r>
      <w:r>
        <w:rPr>
          <w:rFonts w:ascii="Roboto" w:hAnsi="Roboto" w:cs="Calibri"/>
          <w:szCs w:val="22"/>
          <w:lang w:val="en-US"/>
        </w:rPr>
        <w:t>.</w:t>
      </w:r>
    </w:p>
    <w:p w14:paraId="6B732866" w14:textId="77777777" w:rsidR="009003A2" w:rsidRPr="00B31973" w:rsidRDefault="009003A2" w:rsidP="009003A2">
      <w:pPr>
        <w:pStyle w:val="Paragraphedeliste"/>
        <w:numPr>
          <w:ilvl w:val="1"/>
          <w:numId w:val="5"/>
        </w:numPr>
        <w:tabs>
          <w:tab w:val="left" w:pos="1180"/>
        </w:tabs>
        <w:rPr>
          <w:rFonts w:ascii="Roboto" w:hAnsi="Roboto" w:cs="Calibri"/>
          <w:szCs w:val="22"/>
          <w:lang w:val="en-US"/>
        </w:rPr>
      </w:pPr>
      <w:r w:rsidRPr="00B31973">
        <w:rPr>
          <w:rFonts w:ascii="Roboto" w:hAnsi="Roboto" w:cs="Calibri"/>
          <w:szCs w:val="22"/>
          <w:lang w:val="en-US"/>
        </w:rPr>
        <w:lastRenderedPageBreak/>
        <w:t xml:space="preserve">Strong drafting skills in English. Good knowledge of AFD and its procedures. </w:t>
      </w:r>
    </w:p>
    <w:p w14:paraId="5A969D4D" w14:textId="02B9C73B" w:rsidR="00427546" w:rsidRPr="00B31973" w:rsidRDefault="00427546" w:rsidP="009003A2">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Experience in a managerial role within a water utility would be an advantage.</w:t>
      </w:r>
    </w:p>
    <w:p w14:paraId="3BE1BA2E" w14:textId="2EFB0F1D" w:rsidR="009003A2" w:rsidRPr="00B31973" w:rsidRDefault="009003A2" w:rsidP="009003A2">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Experience working in West Africa would be an asset</w:t>
      </w:r>
      <w:r w:rsidR="00427546" w:rsidRPr="00B31973">
        <w:rPr>
          <w:rFonts w:ascii="Roboto" w:hAnsi="Roboto" w:cs="Calibri"/>
          <w:szCs w:val="22"/>
          <w:lang w:val="en-US"/>
        </w:rPr>
        <w:t xml:space="preserve">, and </w:t>
      </w:r>
      <w:r w:rsidR="00427546" w:rsidRPr="00B31973">
        <w:rPr>
          <w:rFonts w:ascii="Roboto" w:hAnsi="Roboto" w:cs="Calibri"/>
          <w:szCs w:val="22"/>
          <w:lang w:val="en-US" w:eastAsia="en-US"/>
        </w:rPr>
        <w:t>ideally of the Gambian context.</w:t>
      </w:r>
    </w:p>
    <w:p w14:paraId="77CC5FB6" w14:textId="158C6BD7" w:rsidR="009003A2" w:rsidRPr="001A68F3" w:rsidRDefault="009003A2" w:rsidP="001A68F3">
      <w:pPr>
        <w:spacing w:after="160" w:line="259" w:lineRule="auto"/>
        <w:ind w:left="708"/>
        <w:jc w:val="both"/>
        <w:rPr>
          <w:rFonts w:ascii="Roboto" w:eastAsia="Calibri" w:hAnsi="Roboto" w:cs="Cordia New"/>
          <w:szCs w:val="22"/>
          <w:lang w:val="en-US" w:eastAsia="en-US"/>
        </w:rPr>
      </w:pPr>
      <w:r w:rsidRPr="00B31973">
        <w:rPr>
          <w:rFonts w:ascii="Roboto" w:eastAsia="Calibri" w:hAnsi="Roboto" w:cs="Cordia New"/>
          <w:szCs w:val="22"/>
          <w:lang w:val="en-US" w:eastAsia="en-US"/>
        </w:rPr>
        <w:t xml:space="preserve">The Team Leader will ensure the overall coordination of the assignment. </w:t>
      </w:r>
      <w:proofErr w:type="spellStart"/>
      <w:r w:rsidRPr="00B31973">
        <w:rPr>
          <w:rFonts w:ascii="Roboto" w:eastAsia="Calibri" w:hAnsi="Roboto" w:cs="Cordia New"/>
          <w:szCs w:val="22"/>
          <w:lang w:val="en-US" w:eastAsia="en-US"/>
        </w:rPr>
        <w:t>He/She</w:t>
      </w:r>
      <w:proofErr w:type="spellEnd"/>
      <w:r w:rsidRPr="00B31973">
        <w:rPr>
          <w:rFonts w:ascii="Roboto" w:eastAsia="Calibri" w:hAnsi="Roboto" w:cs="Cordia New"/>
          <w:szCs w:val="22"/>
          <w:lang w:val="en-US" w:eastAsia="en-US"/>
        </w:rPr>
        <w:t xml:space="preserve"> will guarantee the effective implementation of the experts’ missions, manage relations with the various stakeholders, and ensure coherence and synergy between activities, experts, and deliverables.</w:t>
      </w:r>
    </w:p>
    <w:p w14:paraId="3960DF04" w14:textId="743A95B6" w:rsidR="002E2CC2" w:rsidRPr="00B31973" w:rsidRDefault="002E2CC2" w:rsidP="002E2CC2">
      <w:pPr>
        <w:pStyle w:val="Roboto11ptNonGras"/>
        <w:rPr>
          <w:rFonts w:cs="Calibri"/>
          <w:b w:val="0"/>
          <w:bCs w:val="0"/>
          <w:szCs w:val="22"/>
          <w:lang w:val="en-US" w:eastAsia="en-US"/>
        </w:rPr>
      </w:pPr>
    </w:p>
    <w:p w14:paraId="2029F5EB" w14:textId="01FAC60E" w:rsidR="00427546" w:rsidRPr="00B31973" w:rsidRDefault="00427546" w:rsidP="00A843E6">
      <w:pPr>
        <w:pStyle w:val="Sansinterligne"/>
        <w:numPr>
          <w:ilvl w:val="0"/>
          <w:numId w:val="28"/>
        </w:numPr>
        <w:rPr>
          <w:rFonts w:ascii="Roboto" w:hAnsi="Roboto"/>
          <w:b w:val="0"/>
          <w:sz w:val="22"/>
          <w:szCs w:val="22"/>
          <w:lang w:val="en-US"/>
        </w:rPr>
      </w:pPr>
      <w:r w:rsidRPr="00B31973">
        <w:rPr>
          <w:rFonts w:ascii="Roboto" w:hAnsi="Roboto"/>
          <w:b w:val="0"/>
          <w:sz w:val="22"/>
          <w:szCs w:val="22"/>
          <w:lang w:val="en-US"/>
        </w:rPr>
        <w:t>Expert</w:t>
      </w:r>
      <w:r w:rsidRPr="00B31973">
        <w:rPr>
          <w:rFonts w:ascii="Roboto" w:eastAsia="Calibri" w:hAnsi="Roboto"/>
          <w:b w:val="0"/>
          <w:sz w:val="22"/>
          <w:szCs w:val="22"/>
          <w:lang w:val="en-US" w:eastAsia="en-US"/>
        </w:rPr>
        <w:t xml:space="preserve"> 2: Hydrogeologist</w:t>
      </w:r>
    </w:p>
    <w:p w14:paraId="1B5EC0B9" w14:textId="77777777" w:rsidR="00427546" w:rsidRPr="00B31973" w:rsidRDefault="00427546" w:rsidP="00502BF0">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Degree in engineering / master’s in water resources sciences and/or hydrogeology or a related field.</w:t>
      </w:r>
    </w:p>
    <w:p w14:paraId="1D143082" w14:textId="13E3D058" w:rsidR="00427546" w:rsidRPr="00B31973" w:rsidRDefault="00427546" w:rsidP="00502BF0">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 xml:space="preserve">Minimum of 10 years of professional experience as an engineer, with proven expertise in the design and/or operation of </w:t>
      </w:r>
      <w:r w:rsidR="00BA3D82" w:rsidRPr="000A49E8">
        <w:rPr>
          <w:lang w:val="en-US"/>
        </w:rPr>
        <w:t xml:space="preserve">groundwater management </w:t>
      </w:r>
      <w:proofErr w:type="gramStart"/>
      <w:r w:rsidR="00BA3D82" w:rsidRPr="000A49E8">
        <w:rPr>
          <w:lang w:val="en-US"/>
        </w:rPr>
        <w:t>systems</w:t>
      </w:r>
      <w:r w:rsidR="00BA3D82">
        <w:rPr>
          <w:lang w:val="en-US"/>
        </w:rPr>
        <w:t xml:space="preserve"> </w:t>
      </w:r>
      <w:r w:rsidRPr="00B31973">
        <w:rPr>
          <w:rFonts w:ascii="Roboto" w:hAnsi="Roboto" w:cs="Calibri"/>
          <w:szCs w:val="22"/>
          <w:lang w:val="en-US"/>
        </w:rPr>
        <w:t>.</w:t>
      </w:r>
      <w:proofErr w:type="gramEnd"/>
    </w:p>
    <w:p w14:paraId="2A95A0A7" w14:textId="77777777" w:rsidR="00427546" w:rsidRPr="00B31973" w:rsidRDefault="00427546" w:rsidP="00502BF0">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Experience in climate change adaptation issues and nature-based solutions would be a strong asset.</w:t>
      </w:r>
    </w:p>
    <w:p w14:paraId="4940EDB3" w14:textId="77777777" w:rsidR="00427546" w:rsidRPr="00B31973" w:rsidRDefault="00427546" w:rsidP="00502BF0">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Experience working in West Africa would be an advantage.</w:t>
      </w:r>
    </w:p>
    <w:p w14:paraId="5AEBCD5C" w14:textId="77777777" w:rsidR="00427546" w:rsidRPr="00B31973" w:rsidRDefault="00427546" w:rsidP="00502BF0">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Fluency in English required.</w:t>
      </w:r>
    </w:p>
    <w:p w14:paraId="25A3D41E" w14:textId="77777777" w:rsidR="00427546" w:rsidRPr="00B31973" w:rsidRDefault="00427546" w:rsidP="00502BF0">
      <w:pPr>
        <w:pStyle w:val="Sansinterligne"/>
        <w:ind w:left="710"/>
        <w:rPr>
          <w:rFonts w:ascii="Roboto" w:hAnsi="Roboto"/>
          <w:b w:val="0"/>
          <w:sz w:val="22"/>
          <w:szCs w:val="22"/>
          <w:lang w:val="en-US"/>
        </w:rPr>
      </w:pPr>
    </w:p>
    <w:p w14:paraId="74DF0357" w14:textId="42777C06" w:rsidR="00427546" w:rsidRPr="00B31973" w:rsidRDefault="00427546" w:rsidP="00A843E6">
      <w:pPr>
        <w:pStyle w:val="Sansinterligne"/>
        <w:numPr>
          <w:ilvl w:val="0"/>
          <w:numId w:val="28"/>
        </w:numPr>
        <w:rPr>
          <w:rFonts w:ascii="Roboto" w:hAnsi="Roboto"/>
          <w:b w:val="0"/>
          <w:sz w:val="22"/>
          <w:szCs w:val="22"/>
          <w:lang w:val="en-US"/>
        </w:rPr>
      </w:pPr>
      <w:r w:rsidRPr="00B31973">
        <w:rPr>
          <w:rFonts w:ascii="Roboto" w:hAnsi="Roboto"/>
          <w:b w:val="0"/>
          <w:sz w:val="22"/>
          <w:szCs w:val="22"/>
          <w:lang w:val="en-US"/>
        </w:rPr>
        <w:t>Expert</w:t>
      </w:r>
      <w:r w:rsidRPr="00B31973">
        <w:rPr>
          <w:rFonts w:ascii="Roboto" w:eastAsia="Calibri" w:hAnsi="Roboto"/>
          <w:b w:val="0"/>
          <w:sz w:val="22"/>
          <w:szCs w:val="22"/>
          <w:lang w:val="en-US" w:eastAsia="en-US"/>
        </w:rPr>
        <w:t xml:space="preserve"> 3: Environmental and </w:t>
      </w:r>
      <w:r w:rsidR="001F7492">
        <w:rPr>
          <w:rFonts w:ascii="Roboto" w:eastAsia="Calibri" w:hAnsi="Roboto"/>
          <w:b w:val="0"/>
          <w:sz w:val="22"/>
          <w:szCs w:val="22"/>
          <w:lang w:val="en-US" w:eastAsia="en-US"/>
        </w:rPr>
        <w:t>s</w:t>
      </w:r>
      <w:r w:rsidRPr="00B31973">
        <w:rPr>
          <w:rFonts w:ascii="Roboto" w:eastAsia="Calibri" w:hAnsi="Roboto"/>
          <w:b w:val="0"/>
          <w:sz w:val="22"/>
          <w:szCs w:val="22"/>
          <w:lang w:val="en-US" w:eastAsia="en-US"/>
        </w:rPr>
        <w:t xml:space="preserve">ocial </w:t>
      </w:r>
      <w:r w:rsidR="001F7492">
        <w:rPr>
          <w:rFonts w:ascii="Roboto" w:eastAsia="Calibri" w:hAnsi="Roboto"/>
          <w:b w:val="0"/>
          <w:sz w:val="22"/>
          <w:szCs w:val="22"/>
          <w:lang w:val="en-US" w:eastAsia="en-US"/>
        </w:rPr>
        <w:t>s</w:t>
      </w:r>
      <w:r w:rsidRPr="00B31973">
        <w:rPr>
          <w:rFonts w:ascii="Roboto" w:eastAsia="Calibri" w:hAnsi="Roboto"/>
          <w:b w:val="0"/>
          <w:sz w:val="22"/>
          <w:szCs w:val="22"/>
          <w:lang w:val="en-US" w:eastAsia="en-US"/>
        </w:rPr>
        <w:t xml:space="preserve">pecialist with strong expertise in </w:t>
      </w:r>
      <w:r w:rsidR="001F7492">
        <w:rPr>
          <w:rFonts w:ascii="Roboto" w:eastAsia="Calibri" w:hAnsi="Roboto"/>
          <w:b w:val="0"/>
          <w:sz w:val="22"/>
          <w:szCs w:val="22"/>
          <w:lang w:val="en-US" w:eastAsia="en-US"/>
        </w:rPr>
        <w:t>g</w:t>
      </w:r>
      <w:r w:rsidRPr="00B31973">
        <w:rPr>
          <w:rFonts w:ascii="Roboto" w:eastAsia="Calibri" w:hAnsi="Roboto"/>
          <w:b w:val="0"/>
          <w:sz w:val="22"/>
          <w:szCs w:val="22"/>
          <w:lang w:val="en-US" w:eastAsia="en-US"/>
        </w:rPr>
        <w:t xml:space="preserve">ender </w:t>
      </w:r>
      <w:r w:rsidR="001F7492">
        <w:rPr>
          <w:rFonts w:ascii="Roboto" w:eastAsia="Calibri" w:hAnsi="Roboto"/>
          <w:b w:val="0"/>
          <w:sz w:val="22"/>
          <w:szCs w:val="22"/>
          <w:lang w:val="en-US" w:eastAsia="en-US"/>
        </w:rPr>
        <w:t>e</w:t>
      </w:r>
      <w:r w:rsidRPr="00B31973">
        <w:rPr>
          <w:rFonts w:ascii="Roboto" w:eastAsia="Calibri" w:hAnsi="Roboto"/>
          <w:b w:val="0"/>
          <w:sz w:val="22"/>
          <w:szCs w:val="22"/>
          <w:lang w:val="en-US" w:eastAsia="en-US"/>
        </w:rPr>
        <w:t xml:space="preserve">quality and </w:t>
      </w:r>
      <w:r w:rsidR="001F7492">
        <w:rPr>
          <w:rFonts w:ascii="Roboto" w:eastAsia="Calibri" w:hAnsi="Roboto"/>
          <w:b w:val="0"/>
          <w:sz w:val="22"/>
          <w:szCs w:val="22"/>
          <w:lang w:val="en-US" w:eastAsia="en-US"/>
        </w:rPr>
        <w:t>s</w:t>
      </w:r>
      <w:r w:rsidRPr="00B31973">
        <w:rPr>
          <w:rFonts w:ascii="Roboto" w:eastAsia="Calibri" w:hAnsi="Roboto"/>
          <w:b w:val="0"/>
          <w:sz w:val="22"/>
          <w:szCs w:val="22"/>
          <w:lang w:val="en-US" w:eastAsia="en-US"/>
        </w:rPr>
        <w:t xml:space="preserve">ocial </w:t>
      </w:r>
      <w:r w:rsidR="001F7492">
        <w:rPr>
          <w:rFonts w:ascii="Roboto" w:eastAsia="Calibri" w:hAnsi="Roboto"/>
          <w:b w:val="0"/>
          <w:sz w:val="22"/>
          <w:szCs w:val="22"/>
          <w:lang w:val="en-US" w:eastAsia="en-US"/>
        </w:rPr>
        <w:t>i</w:t>
      </w:r>
      <w:r w:rsidRPr="00B31973">
        <w:rPr>
          <w:rFonts w:ascii="Roboto" w:eastAsia="Calibri" w:hAnsi="Roboto"/>
          <w:b w:val="0"/>
          <w:sz w:val="22"/>
          <w:szCs w:val="22"/>
          <w:lang w:val="en-US" w:eastAsia="en-US"/>
        </w:rPr>
        <w:t>nclusion</w:t>
      </w:r>
    </w:p>
    <w:p w14:paraId="4A033B47" w14:textId="164BBC6F" w:rsidR="00427546" w:rsidRPr="00B31973" w:rsidRDefault="00427546" w:rsidP="00502BF0">
      <w:pPr>
        <w:pStyle w:val="Paragraphedeliste"/>
        <w:numPr>
          <w:ilvl w:val="1"/>
          <w:numId w:val="5"/>
        </w:numPr>
        <w:tabs>
          <w:tab w:val="left" w:pos="1180"/>
        </w:tabs>
        <w:jc w:val="both"/>
        <w:rPr>
          <w:rFonts w:ascii="Roboto" w:hAnsi="Roboto"/>
          <w:szCs w:val="22"/>
          <w:lang w:val="en-US"/>
        </w:rPr>
      </w:pPr>
      <w:r w:rsidRPr="00B31973">
        <w:rPr>
          <w:rFonts w:ascii="Roboto" w:hAnsi="Roboto"/>
          <w:szCs w:val="22"/>
          <w:lang w:val="en-US"/>
        </w:rPr>
        <w:t xml:space="preserve">At least a Master’s degree in sociology, or environmental </w:t>
      </w:r>
      <w:r w:rsidRPr="00B31973">
        <w:rPr>
          <w:rFonts w:ascii="Roboto" w:hAnsi="Roboto" w:cs="Calibri"/>
          <w:szCs w:val="22"/>
          <w:lang w:val="en-US"/>
        </w:rPr>
        <w:t>sciences or a related field.</w:t>
      </w:r>
    </w:p>
    <w:p w14:paraId="7906019C" w14:textId="4AF25210" w:rsidR="00427546" w:rsidRPr="00B31973" w:rsidRDefault="00427546" w:rsidP="00502BF0">
      <w:pPr>
        <w:pStyle w:val="Paragraphedeliste"/>
        <w:numPr>
          <w:ilvl w:val="1"/>
          <w:numId w:val="5"/>
        </w:numPr>
        <w:tabs>
          <w:tab w:val="left" w:pos="1180"/>
        </w:tabs>
        <w:jc w:val="both"/>
        <w:rPr>
          <w:rFonts w:ascii="Roboto" w:hAnsi="Roboto"/>
          <w:szCs w:val="22"/>
          <w:lang w:val="en-US"/>
        </w:rPr>
      </w:pPr>
      <w:r w:rsidRPr="00B31973">
        <w:rPr>
          <w:rFonts w:ascii="Roboto" w:hAnsi="Roboto" w:cs="Calibri"/>
          <w:szCs w:val="22"/>
          <w:lang w:val="en-US"/>
        </w:rPr>
        <w:t>Minimum of 7 years of overall professional experience in environmental and social assessments, including Environmental and Social Impact Assessments (ESIA), Environmental and Social Management Plans (ESMP), and Resettlement Action Plans (RAP).</w:t>
      </w:r>
    </w:p>
    <w:p w14:paraId="7678B04F" w14:textId="581DB454" w:rsidR="00427546" w:rsidRPr="00B31973" w:rsidRDefault="00427546" w:rsidP="00502BF0">
      <w:pPr>
        <w:pStyle w:val="Paragraphedeliste"/>
        <w:numPr>
          <w:ilvl w:val="1"/>
          <w:numId w:val="5"/>
        </w:numPr>
        <w:tabs>
          <w:tab w:val="left" w:pos="1180"/>
        </w:tabs>
        <w:jc w:val="both"/>
        <w:rPr>
          <w:rFonts w:ascii="Roboto" w:hAnsi="Roboto"/>
          <w:szCs w:val="22"/>
          <w:lang w:val="en-US"/>
        </w:rPr>
      </w:pPr>
      <w:r w:rsidRPr="00B31973">
        <w:rPr>
          <w:rFonts w:ascii="Roboto" w:hAnsi="Roboto" w:cs="Calibri"/>
          <w:szCs w:val="22"/>
          <w:lang w:val="en-US"/>
        </w:rPr>
        <w:t>Experience in assessing environmental and social risks in line with the World Bank Environmental and Social Framework (ESF).</w:t>
      </w:r>
    </w:p>
    <w:p w14:paraId="0F10C39C" w14:textId="4A00607C" w:rsidR="00427546" w:rsidRPr="00B31973" w:rsidRDefault="00427546" w:rsidP="00502BF0">
      <w:pPr>
        <w:pStyle w:val="Paragraphedeliste"/>
        <w:numPr>
          <w:ilvl w:val="1"/>
          <w:numId w:val="5"/>
        </w:numPr>
        <w:tabs>
          <w:tab w:val="left" w:pos="1180"/>
        </w:tabs>
        <w:jc w:val="both"/>
        <w:rPr>
          <w:rFonts w:ascii="Roboto" w:hAnsi="Roboto"/>
          <w:szCs w:val="22"/>
          <w:lang w:val="en-US"/>
        </w:rPr>
      </w:pPr>
      <w:r w:rsidRPr="00B31973">
        <w:rPr>
          <w:rFonts w:ascii="Roboto" w:hAnsi="Roboto" w:cs="Calibri"/>
          <w:szCs w:val="22"/>
          <w:lang w:val="en-US"/>
        </w:rPr>
        <w:t>Significant experience in carrying out ESIA, developing ESMP/ESMF, and RAP/CRP in the fields of integrated water resources management, agriculture, environment, livestock, and/or natural resources management.</w:t>
      </w:r>
    </w:p>
    <w:p w14:paraId="112CE35C" w14:textId="79B9055C" w:rsidR="00427546" w:rsidRPr="00B31973" w:rsidRDefault="00427546" w:rsidP="00502BF0">
      <w:pPr>
        <w:pStyle w:val="Paragraphedeliste"/>
        <w:numPr>
          <w:ilvl w:val="1"/>
          <w:numId w:val="5"/>
        </w:numPr>
        <w:tabs>
          <w:tab w:val="left" w:pos="1180"/>
        </w:tabs>
        <w:jc w:val="both"/>
        <w:rPr>
          <w:rFonts w:ascii="Roboto" w:hAnsi="Roboto"/>
          <w:szCs w:val="22"/>
          <w:lang w:val="en-US"/>
        </w:rPr>
      </w:pPr>
      <w:r w:rsidRPr="00B31973">
        <w:rPr>
          <w:rFonts w:ascii="Roboto" w:hAnsi="Roboto" w:cs="Calibri"/>
          <w:szCs w:val="22"/>
          <w:lang w:val="en-US"/>
        </w:rPr>
        <w:t>Proven experience working with government institutions and international financial institutions, including the IMF.</w:t>
      </w:r>
    </w:p>
    <w:p w14:paraId="3034E9B9" w14:textId="55F8CA8B" w:rsidR="00427546" w:rsidRPr="00B31973" w:rsidRDefault="00427546" w:rsidP="00502BF0">
      <w:pPr>
        <w:pStyle w:val="Paragraphedeliste"/>
        <w:numPr>
          <w:ilvl w:val="1"/>
          <w:numId w:val="5"/>
        </w:numPr>
        <w:tabs>
          <w:tab w:val="left" w:pos="1180"/>
        </w:tabs>
        <w:jc w:val="both"/>
        <w:rPr>
          <w:rFonts w:ascii="Roboto" w:hAnsi="Roboto"/>
          <w:szCs w:val="22"/>
          <w:lang w:val="en-US"/>
        </w:rPr>
      </w:pPr>
      <w:r w:rsidRPr="00B31973">
        <w:rPr>
          <w:rFonts w:ascii="Roboto" w:hAnsi="Roboto" w:cs="Calibri"/>
          <w:szCs w:val="22"/>
          <w:lang w:val="en-US"/>
        </w:rPr>
        <w:t>Experience working in The Gambia and knowledge of national regulations on environmental and social risk management and environmental and social impact assessments would be an asset.</w:t>
      </w:r>
    </w:p>
    <w:p w14:paraId="068E4B60" w14:textId="77777777" w:rsidR="002E2CC2" w:rsidRPr="00B31973" w:rsidRDefault="002E2CC2" w:rsidP="00427546">
      <w:pPr>
        <w:pStyle w:val="Paragraphedeliste"/>
        <w:tabs>
          <w:tab w:val="left" w:pos="1180"/>
        </w:tabs>
        <w:ind w:left="1440"/>
        <w:rPr>
          <w:rFonts w:ascii="Roboto" w:hAnsi="Roboto" w:cs="Calibri"/>
          <w:b/>
          <w:bCs/>
          <w:szCs w:val="22"/>
          <w:lang w:val="en-US"/>
        </w:rPr>
      </w:pPr>
    </w:p>
    <w:p w14:paraId="7634311D" w14:textId="60528788" w:rsidR="00427546" w:rsidRPr="00B31973" w:rsidRDefault="00427546" w:rsidP="00A843E6">
      <w:pPr>
        <w:pStyle w:val="Sansinterligne"/>
        <w:numPr>
          <w:ilvl w:val="0"/>
          <w:numId w:val="28"/>
        </w:numPr>
        <w:rPr>
          <w:rFonts w:ascii="Roboto" w:hAnsi="Roboto"/>
          <w:b w:val="0"/>
          <w:sz w:val="22"/>
          <w:szCs w:val="22"/>
          <w:lang w:val="en-US"/>
        </w:rPr>
      </w:pPr>
      <w:r w:rsidRPr="00B31973">
        <w:rPr>
          <w:rFonts w:ascii="Roboto" w:hAnsi="Roboto"/>
          <w:b w:val="0"/>
          <w:sz w:val="22"/>
          <w:szCs w:val="22"/>
          <w:lang w:val="en-US"/>
        </w:rPr>
        <w:t>Expert</w:t>
      </w:r>
      <w:r w:rsidRPr="00B31973">
        <w:rPr>
          <w:rFonts w:ascii="Roboto" w:eastAsia="Calibri" w:hAnsi="Roboto"/>
          <w:b w:val="0"/>
          <w:sz w:val="22"/>
          <w:szCs w:val="22"/>
          <w:lang w:val="en-US" w:eastAsia="en-US"/>
        </w:rPr>
        <w:t xml:space="preserve"> 4: Legal and </w:t>
      </w:r>
      <w:r w:rsidR="001F7492">
        <w:rPr>
          <w:rFonts w:ascii="Roboto" w:eastAsia="Calibri" w:hAnsi="Roboto"/>
          <w:b w:val="0"/>
          <w:sz w:val="22"/>
          <w:szCs w:val="22"/>
          <w:lang w:val="en-US" w:eastAsia="en-US"/>
        </w:rPr>
        <w:t>r</w:t>
      </w:r>
      <w:r w:rsidRPr="00B31973">
        <w:rPr>
          <w:rFonts w:ascii="Roboto" w:eastAsia="Calibri" w:hAnsi="Roboto"/>
          <w:b w:val="0"/>
          <w:sz w:val="22"/>
          <w:szCs w:val="22"/>
          <w:lang w:val="en-US" w:eastAsia="en-US"/>
        </w:rPr>
        <w:t xml:space="preserve">egulatory </w:t>
      </w:r>
      <w:r w:rsidR="001F7492">
        <w:rPr>
          <w:rFonts w:ascii="Roboto" w:eastAsia="Calibri" w:hAnsi="Roboto"/>
          <w:b w:val="0"/>
          <w:sz w:val="22"/>
          <w:szCs w:val="22"/>
          <w:lang w:val="en-US" w:eastAsia="en-US"/>
        </w:rPr>
        <w:t>e</w:t>
      </w:r>
      <w:r w:rsidRPr="00B31973">
        <w:rPr>
          <w:rFonts w:ascii="Roboto" w:eastAsia="Calibri" w:hAnsi="Roboto"/>
          <w:b w:val="0"/>
          <w:sz w:val="22"/>
          <w:szCs w:val="22"/>
          <w:lang w:val="en-US" w:eastAsia="en-US"/>
        </w:rPr>
        <w:t>xpert</w:t>
      </w:r>
    </w:p>
    <w:p w14:paraId="71B23E9C" w14:textId="77777777" w:rsidR="00427546" w:rsidRPr="00B31973" w:rsidRDefault="00427546" w:rsidP="00502BF0">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Advanced university degree in law, preferably with specialization in environmental law, water law, or natural resources management.</w:t>
      </w:r>
    </w:p>
    <w:p w14:paraId="5E18CA66" w14:textId="77777777" w:rsidR="00427546" w:rsidRPr="00B31973" w:rsidRDefault="00427546" w:rsidP="00502BF0">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Minimum of 10 years of professional experience in legal and regulatory analysis in the water, environment, or natural resources sectors.</w:t>
      </w:r>
    </w:p>
    <w:p w14:paraId="7819A243" w14:textId="77777777" w:rsidR="00427546" w:rsidRPr="00B31973" w:rsidRDefault="00427546" w:rsidP="00502BF0">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Proven experience in drafting, reviewing, and advising on legal and institutional frameworks related to integrated water resources management, climate change adaptation, and environmental governance.</w:t>
      </w:r>
    </w:p>
    <w:p w14:paraId="0A72E42C" w14:textId="77777777" w:rsidR="00427546" w:rsidRPr="00B31973" w:rsidRDefault="00427546" w:rsidP="00502BF0">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Experience working with government institutions and international financial institutions on regulatory and institutional reforms.</w:t>
      </w:r>
    </w:p>
    <w:p w14:paraId="74A81AF6" w14:textId="77777777" w:rsidR="00427546" w:rsidRPr="00B31973" w:rsidRDefault="00427546" w:rsidP="00502BF0">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Familiarity with international environmental and social safeguard policies (e.g., World Bank, AFD, or other international donors).</w:t>
      </w:r>
    </w:p>
    <w:p w14:paraId="701F4B4C" w14:textId="77777777" w:rsidR="00427546" w:rsidRPr="00B31973" w:rsidRDefault="00427546" w:rsidP="00502BF0">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lastRenderedPageBreak/>
        <w:t>Strong knowledge of contract law, procurement procedures, and compliance with international standards.</w:t>
      </w:r>
    </w:p>
    <w:p w14:paraId="7B988D3B" w14:textId="77777777" w:rsidR="00427546" w:rsidRPr="00B31973" w:rsidRDefault="00427546" w:rsidP="00502BF0">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Experience working in West Africa and familiarity with national regulatory frameworks in the water and environment sectors would be an advantage.</w:t>
      </w:r>
    </w:p>
    <w:p w14:paraId="266EFC8F" w14:textId="77777777" w:rsidR="00427546" w:rsidRPr="00B31973" w:rsidRDefault="00427546" w:rsidP="00502BF0">
      <w:pPr>
        <w:pStyle w:val="Paragraphedeliste"/>
        <w:numPr>
          <w:ilvl w:val="1"/>
          <w:numId w:val="5"/>
        </w:numPr>
        <w:tabs>
          <w:tab w:val="left" w:pos="1180"/>
        </w:tabs>
        <w:jc w:val="both"/>
        <w:rPr>
          <w:rFonts w:ascii="Roboto" w:hAnsi="Roboto" w:cs="Calibri"/>
          <w:szCs w:val="22"/>
          <w:lang w:val="en-US"/>
        </w:rPr>
      </w:pPr>
      <w:r w:rsidRPr="00B31973">
        <w:rPr>
          <w:rFonts w:ascii="Roboto" w:hAnsi="Roboto" w:cs="Calibri"/>
          <w:szCs w:val="22"/>
          <w:lang w:val="en-US"/>
        </w:rPr>
        <w:t xml:space="preserve">Fluency in English required.                         </w:t>
      </w:r>
    </w:p>
    <w:p w14:paraId="771B8612" w14:textId="77777777" w:rsidR="00427546" w:rsidRPr="00B31973" w:rsidRDefault="00427546" w:rsidP="00502BF0">
      <w:pPr>
        <w:pStyle w:val="Sansinterligne"/>
        <w:rPr>
          <w:rFonts w:ascii="Roboto" w:hAnsi="Roboto"/>
          <w:b w:val="0"/>
          <w:sz w:val="22"/>
          <w:szCs w:val="22"/>
          <w:lang w:val="en-US"/>
        </w:rPr>
      </w:pPr>
    </w:p>
    <w:p w14:paraId="5CBD0BEF" w14:textId="77777777" w:rsidR="00427546" w:rsidRPr="00B31973" w:rsidRDefault="00427546" w:rsidP="00502BF0">
      <w:pPr>
        <w:pStyle w:val="Paragraphedeliste"/>
        <w:tabs>
          <w:tab w:val="left" w:pos="1180"/>
        </w:tabs>
        <w:ind w:left="1440"/>
        <w:jc w:val="both"/>
        <w:rPr>
          <w:rFonts w:ascii="Roboto" w:hAnsi="Roboto" w:cs="Calibri"/>
          <w:b/>
          <w:bCs/>
          <w:szCs w:val="22"/>
          <w:lang w:val="en-US"/>
        </w:rPr>
      </w:pPr>
    </w:p>
    <w:p w14:paraId="51FE5CCD" w14:textId="7349BB40" w:rsidR="007D449A" w:rsidRPr="00B31973" w:rsidRDefault="007D449A" w:rsidP="00F46325">
      <w:pPr>
        <w:tabs>
          <w:tab w:val="left" w:pos="0"/>
        </w:tabs>
        <w:contextualSpacing/>
        <w:jc w:val="both"/>
        <w:rPr>
          <w:rFonts w:ascii="Roboto" w:hAnsi="Roboto" w:cs="Calibri"/>
          <w:szCs w:val="22"/>
          <w:lang w:val="en-US" w:eastAsia="en-US"/>
        </w:rPr>
      </w:pPr>
    </w:p>
    <w:p w14:paraId="6182F45B" w14:textId="01FF7FEF" w:rsidR="0061026A" w:rsidRPr="00B31973" w:rsidRDefault="0061026A" w:rsidP="00537017">
      <w:pPr>
        <w:pStyle w:val="Titre2"/>
        <w:numPr>
          <w:ilvl w:val="1"/>
          <w:numId w:val="9"/>
        </w:numPr>
        <w:rPr>
          <w:rFonts w:ascii="Roboto" w:hAnsi="Roboto"/>
          <w:sz w:val="22"/>
          <w:szCs w:val="22"/>
        </w:rPr>
      </w:pPr>
      <w:bookmarkStart w:id="197" w:name="_Toc170203032"/>
      <w:bookmarkStart w:id="198" w:name="_Toc214025603"/>
      <w:r w:rsidRPr="00B31973">
        <w:rPr>
          <w:rFonts w:ascii="Roboto" w:hAnsi="Roboto"/>
          <w:sz w:val="22"/>
          <w:szCs w:val="22"/>
        </w:rPr>
        <w:t xml:space="preserve">Ad hoc </w:t>
      </w:r>
      <w:proofErr w:type="spellStart"/>
      <w:r w:rsidRPr="00B31973">
        <w:rPr>
          <w:rFonts w:ascii="Roboto" w:hAnsi="Roboto"/>
          <w:sz w:val="22"/>
          <w:szCs w:val="22"/>
        </w:rPr>
        <w:t>expertises</w:t>
      </w:r>
      <w:bookmarkEnd w:id="197"/>
      <w:bookmarkEnd w:id="198"/>
      <w:proofErr w:type="spellEnd"/>
      <w:r w:rsidRPr="00B31973">
        <w:rPr>
          <w:rFonts w:ascii="Roboto" w:hAnsi="Roboto"/>
          <w:sz w:val="22"/>
          <w:szCs w:val="22"/>
        </w:rPr>
        <w:t xml:space="preserve"> </w:t>
      </w:r>
    </w:p>
    <w:p w14:paraId="77E530C8" w14:textId="77777777" w:rsidR="0061026A" w:rsidRPr="00B31973" w:rsidRDefault="0061026A" w:rsidP="0061026A">
      <w:pPr>
        <w:rPr>
          <w:rFonts w:ascii="Roboto" w:hAnsi="Roboto"/>
          <w:szCs w:val="22"/>
          <w:lang w:val="en-US"/>
        </w:rPr>
      </w:pPr>
    </w:p>
    <w:p w14:paraId="79019D4D" w14:textId="444DB93D" w:rsidR="0061026A" w:rsidRDefault="0061026A" w:rsidP="0061026A">
      <w:pPr>
        <w:tabs>
          <w:tab w:val="left" w:pos="0"/>
        </w:tabs>
        <w:contextualSpacing/>
        <w:jc w:val="both"/>
        <w:rPr>
          <w:rFonts w:ascii="Roboto" w:hAnsi="Roboto" w:cstheme="minorHAnsi"/>
          <w:szCs w:val="22"/>
          <w:lang w:val="en-US"/>
        </w:rPr>
      </w:pPr>
      <w:r w:rsidRPr="00B31973">
        <w:rPr>
          <w:rFonts w:ascii="Roboto" w:hAnsi="Roboto" w:cstheme="minorHAnsi"/>
          <w:szCs w:val="22"/>
          <w:lang w:val="en-US"/>
        </w:rPr>
        <w:t>Other more ad hoc expertise may be proposed to complete the project team. Technical expertise in specific sectors and on gender and social inclusion issues, as well as knowledge dissemination and outreach, could be envisaged to enhance the distribution of this project.</w:t>
      </w:r>
    </w:p>
    <w:p w14:paraId="3E428538" w14:textId="77777777" w:rsidR="009945CF" w:rsidRDefault="009945CF" w:rsidP="0061026A">
      <w:pPr>
        <w:tabs>
          <w:tab w:val="left" w:pos="0"/>
        </w:tabs>
        <w:contextualSpacing/>
        <w:jc w:val="both"/>
        <w:rPr>
          <w:rFonts w:ascii="Roboto" w:hAnsi="Roboto" w:cstheme="minorHAnsi"/>
          <w:szCs w:val="22"/>
          <w:lang w:val="en-US"/>
        </w:rPr>
      </w:pPr>
    </w:p>
    <w:p w14:paraId="4F06B6CD" w14:textId="77777777" w:rsidR="009945CF" w:rsidRPr="00B31973" w:rsidRDefault="009945CF" w:rsidP="0061026A">
      <w:pPr>
        <w:tabs>
          <w:tab w:val="left" w:pos="0"/>
        </w:tabs>
        <w:contextualSpacing/>
        <w:jc w:val="both"/>
        <w:rPr>
          <w:rFonts w:ascii="Roboto" w:hAnsi="Roboto" w:cstheme="minorHAnsi"/>
          <w:szCs w:val="22"/>
          <w:lang w:val="en-US"/>
        </w:rPr>
      </w:pPr>
    </w:p>
    <w:p w14:paraId="6E9EFDC0" w14:textId="59FDFC58" w:rsidR="00C73ECF" w:rsidRPr="00B31973" w:rsidRDefault="00773337" w:rsidP="00537017">
      <w:pPr>
        <w:pStyle w:val="Titre2"/>
        <w:numPr>
          <w:ilvl w:val="1"/>
          <w:numId w:val="9"/>
        </w:numPr>
        <w:rPr>
          <w:rFonts w:ascii="Roboto" w:hAnsi="Roboto"/>
          <w:bCs w:val="0"/>
          <w:sz w:val="22"/>
          <w:szCs w:val="22"/>
        </w:rPr>
      </w:pPr>
      <w:bookmarkStart w:id="199" w:name="_Toc214025604"/>
      <w:r w:rsidRPr="00B31973">
        <w:rPr>
          <w:rFonts w:ascii="Roboto" w:hAnsi="Roboto"/>
          <w:bCs w:val="0"/>
          <w:sz w:val="22"/>
          <w:szCs w:val="22"/>
        </w:rPr>
        <w:t>Additional considerations</w:t>
      </w:r>
      <w:bookmarkEnd w:id="199"/>
    </w:p>
    <w:p w14:paraId="04EE455F" w14:textId="77777777" w:rsidR="00307DA9" w:rsidRPr="00B31973" w:rsidRDefault="00307DA9" w:rsidP="00A56ABB">
      <w:pPr>
        <w:tabs>
          <w:tab w:val="right" w:pos="1180"/>
        </w:tabs>
        <w:rPr>
          <w:rFonts w:ascii="Roboto" w:hAnsi="Roboto" w:cs="Calibri"/>
          <w:bCs/>
          <w:szCs w:val="22"/>
          <w:lang w:val="en-US"/>
        </w:rPr>
      </w:pPr>
    </w:p>
    <w:p w14:paraId="647994CD" w14:textId="75EFA087" w:rsidR="00A56ABB" w:rsidRPr="00B31973" w:rsidRDefault="00A56ABB" w:rsidP="002201DA">
      <w:pPr>
        <w:tabs>
          <w:tab w:val="right" w:pos="1180"/>
        </w:tabs>
        <w:jc w:val="both"/>
        <w:rPr>
          <w:rFonts w:ascii="Roboto" w:hAnsi="Roboto" w:cs="Calibri"/>
          <w:bCs/>
          <w:szCs w:val="22"/>
          <w:lang w:val="en-US"/>
        </w:rPr>
      </w:pPr>
      <w:r w:rsidRPr="00B31973">
        <w:rPr>
          <w:rFonts w:ascii="Roboto" w:hAnsi="Roboto" w:cs="Calibri"/>
          <w:bCs/>
          <w:szCs w:val="22"/>
          <w:lang w:val="en-US"/>
        </w:rPr>
        <w:t xml:space="preserve">The experts proposed by the </w:t>
      </w:r>
      <w:r w:rsidR="0079148D" w:rsidRPr="00B31973">
        <w:rPr>
          <w:rFonts w:ascii="Roboto" w:hAnsi="Roboto" w:cs="Calibri"/>
          <w:bCs/>
          <w:szCs w:val="22"/>
          <w:lang w:val="en-US"/>
        </w:rPr>
        <w:t>bidders can</w:t>
      </w:r>
      <w:r w:rsidRPr="00B31973">
        <w:rPr>
          <w:rFonts w:ascii="Roboto" w:hAnsi="Roboto" w:cs="Calibri"/>
          <w:bCs/>
          <w:szCs w:val="22"/>
          <w:lang w:val="en-US"/>
        </w:rPr>
        <w:t>not come from a beneficiary administration. However, civil servants from a public institution / trust organization other than the beneficiary can be nominated</w:t>
      </w:r>
      <w:r w:rsidR="0079148D" w:rsidRPr="00B31973">
        <w:rPr>
          <w:rFonts w:ascii="Roboto" w:hAnsi="Roboto" w:cs="Calibri"/>
          <w:bCs/>
          <w:szCs w:val="22"/>
          <w:lang w:val="en-US"/>
        </w:rPr>
        <w:t xml:space="preserve"> (if feasible)</w:t>
      </w:r>
      <w:r w:rsidR="007257B5" w:rsidRPr="00B31973">
        <w:rPr>
          <w:rFonts w:ascii="Roboto" w:hAnsi="Roboto" w:cs="Calibri"/>
          <w:bCs/>
          <w:szCs w:val="22"/>
          <w:lang w:val="en-US"/>
        </w:rPr>
        <w:t xml:space="preserve"> </w:t>
      </w:r>
      <w:r w:rsidRPr="00B31973">
        <w:rPr>
          <w:rFonts w:ascii="Roboto" w:hAnsi="Roboto" w:cs="Calibri"/>
          <w:bCs/>
          <w:szCs w:val="22"/>
          <w:lang w:val="en-US"/>
        </w:rPr>
        <w:t xml:space="preserve">when there is no hierarchical link between the expert and the </w:t>
      </w:r>
      <w:r w:rsidR="0016796D" w:rsidRPr="00B31973">
        <w:rPr>
          <w:rFonts w:ascii="Roboto" w:hAnsi="Roboto" w:cs="Calibri"/>
          <w:bCs/>
          <w:szCs w:val="22"/>
          <w:lang w:val="en-US"/>
        </w:rPr>
        <w:t xml:space="preserve">beneficiary. </w:t>
      </w:r>
      <w:r w:rsidRPr="00B31973">
        <w:rPr>
          <w:rFonts w:ascii="Roboto" w:hAnsi="Roboto" w:cs="Calibri"/>
          <w:bCs/>
          <w:szCs w:val="22"/>
          <w:lang w:val="en-US"/>
        </w:rPr>
        <w:t>A document from the official's administration, giving his agreement for his mobilization, will be necessary.</w:t>
      </w:r>
    </w:p>
    <w:p w14:paraId="274E6599" w14:textId="77777777" w:rsidR="00A56ABB" w:rsidRPr="00B31973" w:rsidRDefault="00A56ABB" w:rsidP="002201DA">
      <w:pPr>
        <w:tabs>
          <w:tab w:val="right" w:pos="1180"/>
        </w:tabs>
        <w:jc w:val="both"/>
        <w:rPr>
          <w:rFonts w:ascii="Roboto" w:hAnsi="Roboto" w:cs="Calibri"/>
          <w:bCs/>
          <w:szCs w:val="22"/>
          <w:lang w:val="en-US"/>
        </w:rPr>
      </w:pPr>
    </w:p>
    <w:p w14:paraId="059C725B" w14:textId="77777777" w:rsidR="00A56ABB" w:rsidRPr="00B31973" w:rsidRDefault="00A56ABB" w:rsidP="002201DA">
      <w:pPr>
        <w:tabs>
          <w:tab w:val="right" w:pos="1180"/>
        </w:tabs>
        <w:jc w:val="both"/>
        <w:rPr>
          <w:rFonts w:ascii="Roboto" w:hAnsi="Roboto" w:cs="Calibri"/>
          <w:bCs/>
          <w:szCs w:val="22"/>
          <w:lang w:val="en-US"/>
        </w:rPr>
      </w:pPr>
      <w:r w:rsidRPr="00B31973">
        <w:rPr>
          <w:rFonts w:ascii="Roboto" w:hAnsi="Roboto" w:cs="Calibri"/>
          <w:bCs/>
          <w:szCs w:val="22"/>
          <w:lang w:val="en-US"/>
        </w:rPr>
        <w:t>The cost of technical support and the staff provided by the bidders must be included in the experts' fees.</w:t>
      </w:r>
    </w:p>
    <w:p w14:paraId="303B8E06" w14:textId="77777777" w:rsidR="001B638D" w:rsidRPr="00B31973" w:rsidRDefault="001B638D" w:rsidP="002201DA">
      <w:pPr>
        <w:tabs>
          <w:tab w:val="right" w:pos="1180"/>
        </w:tabs>
        <w:jc w:val="both"/>
        <w:rPr>
          <w:rFonts w:ascii="Roboto" w:hAnsi="Roboto" w:cs="Calibri"/>
          <w:bCs/>
          <w:szCs w:val="22"/>
          <w:lang w:val="en-US"/>
        </w:rPr>
      </w:pPr>
    </w:p>
    <w:p w14:paraId="5DDBC361" w14:textId="27AD29C1" w:rsidR="00A56ABB" w:rsidRPr="00B31973" w:rsidRDefault="002F2BCA" w:rsidP="002201DA">
      <w:pPr>
        <w:tabs>
          <w:tab w:val="right" w:pos="1180"/>
        </w:tabs>
        <w:jc w:val="both"/>
        <w:rPr>
          <w:rFonts w:ascii="Roboto" w:hAnsi="Roboto" w:cs="Calibri"/>
          <w:bCs/>
          <w:szCs w:val="22"/>
          <w:lang w:val="en-US"/>
        </w:rPr>
      </w:pPr>
      <w:r w:rsidRPr="00B31973">
        <w:rPr>
          <w:rFonts w:ascii="Roboto" w:hAnsi="Roboto" w:cs="Calibri"/>
          <w:bCs/>
          <w:szCs w:val="22"/>
          <w:lang w:val="en-US"/>
        </w:rPr>
        <w:t>A Curriculum vitae of no more than 3 pages will be submitted for each proposed expert.</w:t>
      </w:r>
    </w:p>
    <w:p w14:paraId="6A015F69" w14:textId="77777777" w:rsidR="002F2BCA" w:rsidRPr="00B31973" w:rsidRDefault="002F2BCA" w:rsidP="002201DA">
      <w:pPr>
        <w:tabs>
          <w:tab w:val="right" w:pos="1180"/>
        </w:tabs>
        <w:jc w:val="both"/>
        <w:rPr>
          <w:rFonts w:ascii="Roboto" w:hAnsi="Roboto" w:cs="Calibri"/>
          <w:bCs/>
          <w:szCs w:val="22"/>
          <w:lang w:val="en-US"/>
        </w:rPr>
      </w:pPr>
    </w:p>
    <w:p w14:paraId="52E35487" w14:textId="1CE3CC89" w:rsidR="00F02A13" w:rsidRPr="00B31973" w:rsidRDefault="00A56ABB" w:rsidP="002201DA">
      <w:pPr>
        <w:tabs>
          <w:tab w:val="right" w:pos="1180"/>
        </w:tabs>
        <w:jc w:val="both"/>
        <w:rPr>
          <w:rFonts w:ascii="Roboto" w:hAnsi="Roboto" w:cs="Calibri"/>
          <w:bCs/>
          <w:szCs w:val="22"/>
          <w:lang w:val="en-US"/>
        </w:rPr>
      </w:pPr>
      <w:r w:rsidRPr="00B31973">
        <w:rPr>
          <w:rFonts w:ascii="Roboto" w:hAnsi="Roboto" w:cs="Calibri"/>
          <w:bCs/>
          <w:szCs w:val="22"/>
          <w:lang w:val="en-US"/>
        </w:rPr>
        <w:t>A declaration of availability and exclusivity must be signed and attached to the offer for each expert presented.</w:t>
      </w:r>
    </w:p>
    <w:p w14:paraId="6A2A5452" w14:textId="77777777" w:rsidR="007257B5" w:rsidRPr="00B31973" w:rsidRDefault="007257B5" w:rsidP="00A56ABB">
      <w:pPr>
        <w:tabs>
          <w:tab w:val="right" w:pos="1180"/>
        </w:tabs>
        <w:rPr>
          <w:rFonts w:ascii="Roboto" w:hAnsi="Roboto" w:cs="Calibri"/>
          <w:bCs/>
          <w:szCs w:val="22"/>
          <w:lang w:val="en-US"/>
        </w:rPr>
      </w:pPr>
    </w:p>
    <w:p w14:paraId="7421EDFA" w14:textId="3331FFBF" w:rsidR="002C0CE0" w:rsidRPr="00352913" w:rsidRDefault="00323963" w:rsidP="00352913">
      <w:pPr>
        <w:pStyle w:val="Titre1"/>
        <w:keepNext/>
        <w:numPr>
          <w:ilvl w:val="0"/>
          <w:numId w:val="3"/>
        </w:numPr>
        <w:spacing w:before="120" w:after="120" w:line="276" w:lineRule="auto"/>
        <w:ind w:left="0" w:firstLine="0"/>
        <w:rPr>
          <w:rFonts w:ascii="Roboto" w:hAnsi="Roboto"/>
          <w:lang w:val="en-US"/>
        </w:rPr>
      </w:pPr>
      <w:bookmarkStart w:id="200" w:name="_Toc214025605"/>
      <w:r w:rsidRPr="00352913">
        <w:rPr>
          <w:rFonts w:ascii="Roboto" w:hAnsi="Roboto"/>
          <w:lang w:val="en-US"/>
        </w:rPr>
        <w:t>LOGISTICS AND CALENDAR</w:t>
      </w:r>
      <w:bookmarkEnd w:id="200"/>
    </w:p>
    <w:p w14:paraId="54B395B7" w14:textId="77777777" w:rsidR="002C0CE0" w:rsidRPr="00B31973" w:rsidRDefault="002C0CE0" w:rsidP="00B46AB4">
      <w:pPr>
        <w:tabs>
          <w:tab w:val="right" w:pos="1180"/>
        </w:tabs>
        <w:rPr>
          <w:rFonts w:ascii="Roboto" w:hAnsi="Roboto" w:cs="Calibri"/>
          <w:sz w:val="24"/>
          <w:highlight w:val="yellow"/>
          <w:lang w:val="en-US"/>
        </w:rPr>
      </w:pPr>
    </w:p>
    <w:p w14:paraId="08837E1A" w14:textId="77777777" w:rsidR="00DB4C4B" w:rsidRPr="00B31973" w:rsidRDefault="00DB4C4B" w:rsidP="00537017">
      <w:pPr>
        <w:pStyle w:val="Paragraphedeliste"/>
        <w:keepNext/>
        <w:numPr>
          <w:ilvl w:val="0"/>
          <w:numId w:val="9"/>
        </w:numPr>
        <w:tabs>
          <w:tab w:val="left" w:pos="1134"/>
        </w:tabs>
        <w:outlineLvl w:val="0"/>
        <w:rPr>
          <w:rFonts w:ascii="Roboto" w:hAnsi="Roboto" w:cs="Calibri"/>
          <w:b/>
          <w:bCs/>
          <w:vanish/>
          <w:color w:val="1F497D"/>
          <w:kern w:val="32"/>
          <w:szCs w:val="22"/>
          <w:u w:val="single"/>
          <w:lang w:val="en-US" w:eastAsia="x-none"/>
        </w:rPr>
      </w:pPr>
      <w:bookmarkStart w:id="201" w:name="_Toc520135885"/>
      <w:bookmarkStart w:id="202" w:name="_Toc520135991"/>
      <w:bookmarkStart w:id="203" w:name="_Toc14883172"/>
      <w:bookmarkStart w:id="204" w:name="_Toc14883598"/>
      <w:bookmarkStart w:id="205" w:name="_Toc18485017"/>
      <w:bookmarkStart w:id="206" w:name="_Toc18576112"/>
      <w:bookmarkStart w:id="207" w:name="_Toc19176254"/>
      <w:bookmarkStart w:id="208" w:name="_Toc19176560"/>
      <w:bookmarkStart w:id="209" w:name="_Toc20225287"/>
      <w:bookmarkStart w:id="210" w:name="_Toc25693523"/>
      <w:bookmarkStart w:id="211" w:name="_Toc26965288"/>
      <w:bookmarkStart w:id="212" w:name="_Toc178951800"/>
      <w:bookmarkStart w:id="213" w:name="_Toc179216045"/>
      <w:bookmarkStart w:id="214" w:name="_Toc179281681"/>
      <w:bookmarkStart w:id="215" w:name="_Toc179281841"/>
      <w:bookmarkStart w:id="216" w:name="_Toc179282164"/>
      <w:bookmarkStart w:id="217" w:name="_Toc179282304"/>
      <w:bookmarkStart w:id="218" w:name="_Toc180571148"/>
      <w:bookmarkStart w:id="219" w:name="_Toc211598574"/>
      <w:bookmarkStart w:id="220" w:name="_Toc211598641"/>
      <w:bookmarkStart w:id="221" w:name="_Toc211599045"/>
      <w:bookmarkStart w:id="222" w:name="_Toc211600708"/>
      <w:bookmarkStart w:id="223" w:name="_Toc212651916"/>
      <w:bookmarkStart w:id="224" w:name="_Toc214025606"/>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37895F26" w14:textId="77777777" w:rsidR="006B22A8" w:rsidRPr="00B31973" w:rsidRDefault="006B22A8" w:rsidP="00283DE9">
      <w:pPr>
        <w:pStyle w:val="Paragraphedeliste"/>
        <w:numPr>
          <w:ilvl w:val="0"/>
          <w:numId w:val="6"/>
        </w:numPr>
        <w:pBdr>
          <w:bottom w:val="single" w:sz="4" w:space="0" w:color="auto"/>
        </w:pBdr>
        <w:contextualSpacing/>
        <w:jc w:val="both"/>
        <w:outlineLvl w:val="1"/>
        <w:rPr>
          <w:rFonts w:ascii="Roboto" w:hAnsi="Roboto" w:cs="Calibri"/>
          <w:b/>
          <w:bCs/>
          <w:vanish/>
          <w:color w:val="000000"/>
          <w:szCs w:val="22"/>
          <w:lang w:val="en-US"/>
        </w:rPr>
      </w:pPr>
      <w:bookmarkStart w:id="225" w:name="_Toc19176255"/>
      <w:bookmarkStart w:id="226" w:name="_Toc19176561"/>
      <w:bookmarkStart w:id="227" w:name="_Toc20225288"/>
      <w:bookmarkStart w:id="228" w:name="_Toc25693524"/>
      <w:bookmarkStart w:id="229" w:name="_Toc26965289"/>
      <w:bookmarkStart w:id="230" w:name="_Toc178951801"/>
      <w:bookmarkStart w:id="231" w:name="_Toc179216046"/>
      <w:bookmarkStart w:id="232" w:name="_Toc179281682"/>
      <w:bookmarkStart w:id="233" w:name="_Toc179281842"/>
      <w:bookmarkStart w:id="234" w:name="_Toc179282165"/>
      <w:bookmarkStart w:id="235" w:name="_Toc179282305"/>
      <w:bookmarkStart w:id="236" w:name="_Toc180571149"/>
      <w:bookmarkStart w:id="237" w:name="_Toc211598575"/>
      <w:bookmarkStart w:id="238" w:name="_Toc211598642"/>
      <w:bookmarkStart w:id="239" w:name="_Toc211599046"/>
      <w:bookmarkStart w:id="240" w:name="_Toc211600709"/>
      <w:bookmarkStart w:id="241" w:name="_Toc212651917"/>
      <w:bookmarkStart w:id="242" w:name="_Toc214025607"/>
      <w:bookmarkStart w:id="243" w:name="_Toc520135886"/>
      <w:bookmarkStart w:id="244" w:name="_Toc520135956"/>
      <w:bookmarkStart w:id="245" w:name="_Toc520135992"/>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4C0AA95E" w14:textId="226AFC49" w:rsidR="002F2BCA" w:rsidRPr="00B31973" w:rsidRDefault="002F2BCA" w:rsidP="00537017">
      <w:pPr>
        <w:pStyle w:val="Titre2"/>
        <w:numPr>
          <w:ilvl w:val="1"/>
          <w:numId w:val="9"/>
        </w:numPr>
        <w:rPr>
          <w:rFonts w:ascii="Roboto" w:hAnsi="Roboto"/>
          <w:sz w:val="22"/>
          <w:szCs w:val="22"/>
        </w:rPr>
      </w:pPr>
      <w:bookmarkStart w:id="246" w:name="_Toc214025608"/>
      <w:bookmarkEnd w:id="243"/>
      <w:bookmarkEnd w:id="244"/>
      <w:bookmarkEnd w:id="245"/>
      <w:r w:rsidRPr="00B31973">
        <w:rPr>
          <w:rFonts w:ascii="Roboto" w:hAnsi="Roboto"/>
          <w:sz w:val="22"/>
          <w:szCs w:val="22"/>
        </w:rPr>
        <w:t>Follow up / Coordinate Scheme</w:t>
      </w:r>
      <w:bookmarkEnd w:id="246"/>
    </w:p>
    <w:p w14:paraId="41DCBBB1" w14:textId="62030D8E" w:rsidR="002F2BCA" w:rsidRPr="00B31973" w:rsidRDefault="002F2BCA" w:rsidP="002F2BCA">
      <w:pPr>
        <w:rPr>
          <w:rFonts w:ascii="Roboto" w:hAnsi="Roboto"/>
          <w:lang w:val="en-US"/>
        </w:rPr>
      </w:pPr>
    </w:p>
    <w:p w14:paraId="44B7D3FD" w14:textId="48FDEBDA" w:rsidR="0098092B" w:rsidRPr="00B31973" w:rsidRDefault="0098092B" w:rsidP="00B2251B">
      <w:pPr>
        <w:pStyle w:val="Textedebulles"/>
        <w:tabs>
          <w:tab w:val="left" w:pos="284"/>
        </w:tabs>
        <w:spacing w:after="120"/>
        <w:jc w:val="both"/>
        <w:rPr>
          <w:rFonts w:ascii="Roboto" w:hAnsi="Roboto" w:cs="Calibri"/>
          <w:sz w:val="22"/>
          <w:szCs w:val="22"/>
          <w:lang w:val="en-US"/>
        </w:rPr>
      </w:pPr>
      <w:r w:rsidRPr="00B31973">
        <w:rPr>
          <w:rFonts w:ascii="Roboto" w:hAnsi="Roboto" w:cs="Calibri"/>
          <w:b/>
          <w:sz w:val="22"/>
          <w:szCs w:val="22"/>
          <w:lang w:val="en-US"/>
        </w:rPr>
        <w:t>On the Republic of the Gambia</w:t>
      </w:r>
      <w:r w:rsidR="00303D42" w:rsidRPr="00B31973">
        <w:rPr>
          <w:rFonts w:ascii="Roboto" w:hAnsi="Roboto" w:cs="Calibri"/>
          <w:b/>
          <w:sz w:val="22"/>
          <w:szCs w:val="22"/>
          <w:lang w:val="en-US"/>
        </w:rPr>
        <w:t>’</w:t>
      </w:r>
      <w:r w:rsidRPr="00B31973">
        <w:rPr>
          <w:rFonts w:ascii="Roboto" w:hAnsi="Roboto" w:cs="Calibri"/>
          <w:b/>
          <w:sz w:val="22"/>
          <w:szCs w:val="22"/>
          <w:lang w:val="en-US"/>
        </w:rPr>
        <w:t>s side</w:t>
      </w:r>
      <w:r w:rsidR="00B2251B" w:rsidRPr="00B31973">
        <w:rPr>
          <w:rFonts w:ascii="Roboto" w:hAnsi="Roboto" w:cs="Calibri"/>
          <w:sz w:val="22"/>
          <w:szCs w:val="22"/>
          <w:lang w:val="en-US"/>
        </w:rPr>
        <w:t>, the project</w:t>
      </w:r>
      <w:r w:rsidRPr="00B31973">
        <w:rPr>
          <w:rFonts w:ascii="Roboto" w:hAnsi="Roboto" w:cs="Calibri"/>
          <w:sz w:val="22"/>
          <w:szCs w:val="22"/>
          <w:lang w:val="en-US"/>
        </w:rPr>
        <w:t xml:space="preserve"> will be managed by </w:t>
      </w:r>
      <w:r w:rsidR="00303D42" w:rsidRPr="00B31973">
        <w:rPr>
          <w:rFonts w:ascii="Roboto" w:hAnsi="Roboto" w:cs="Calibri"/>
          <w:sz w:val="22"/>
          <w:szCs w:val="22"/>
          <w:lang w:val="en-US"/>
        </w:rPr>
        <w:t>an</w:t>
      </w:r>
      <w:r w:rsidRPr="00B31973">
        <w:rPr>
          <w:rFonts w:ascii="Roboto" w:hAnsi="Roboto" w:cs="Calibri"/>
          <w:sz w:val="22"/>
          <w:szCs w:val="22"/>
          <w:lang w:val="en-US"/>
        </w:rPr>
        <w:t xml:space="preserve"> ad hoc technical support monitoring committee. This committee will be </w:t>
      </w:r>
      <w:r w:rsidR="00303D42" w:rsidRPr="00B31973">
        <w:rPr>
          <w:rFonts w:ascii="Roboto" w:hAnsi="Roboto" w:cs="Calibri"/>
          <w:sz w:val="22"/>
          <w:szCs w:val="22"/>
          <w:lang w:val="en-US"/>
        </w:rPr>
        <w:t>composed</w:t>
      </w:r>
      <w:r w:rsidRPr="00B31973">
        <w:rPr>
          <w:rFonts w:ascii="Roboto" w:hAnsi="Roboto" w:cs="Calibri"/>
          <w:sz w:val="22"/>
          <w:szCs w:val="22"/>
          <w:lang w:val="en-US"/>
        </w:rPr>
        <w:t>, at the Gambian</w:t>
      </w:r>
      <w:r w:rsidR="00B2251B" w:rsidRPr="00B31973">
        <w:rPr>
          <w:rFonts w:ascii="Roboto" w:hAnsi="Roboto" w:cs="Calibri"/>
          <w:sz w:val="22"/>
          <w:szCs w:val="22"/>
          <w:lang w:val="en-US"/>
        </w:rPr>
        <w:t xml:space="preserve"> authorities' convenience, of</w:t>
      </w:r>
      <w:r w:rsidRPr="00B31973">
        <w:rPr>
          <w:rFonts w:ascii="Roboto" w:hAnsi="Roboto" w:cs="Calibri"/>
          <w:sz w:val="22"/>
          <w:szCs w:val="22"/>
          <w:lang w:val="en-US"/>
        </w:rPr>
        <w:t>:</w:t>
      </w:r>
    </w:p>
    <w:p w14:paraId="501AA454" w14:textId="5F35F9DF" w:rsidR="009945CF" w:rsidRDefault="0098092B" w:rsidP="0098092B">
      <w:pPr>
        <w:pStyle w:val="Textedebulles"/>
        <w:tabs>
          <w:tab w:val="left" w:pos="284"/>
        </w:tabs>
        <w:spacing w:after="120"/>
        <w:rPr>
          <w:rFonts w:ascii="Roboto" w:hAnsi="Roboto" w:cs="Calibri"/>
          <w:b/>
          <w:sz w:val="22"/>
          <w:szCs w:val="22"/>
          <w:lang w:val="en-US"/>
        </w:rPr>
      </w:pPr>
      <w:r w:rsidRPr="00B31973">
        <w:rPr>
          <w:rFonts w:ascii="Roboto" w:hAnsi="Roboto" w:cs="Calibri"/>
          <w:b/>
          <w:sz w:val="22"/>
          <w:szCs w:val="22"/>
          <w:lang w:val="en-US"/>
        </w:rPr>
        <w:t xml:space="preserve">Lead institution/organization </w:t>
      </w:r>
    </w:p>
    <w:p w14:paraId="4158CC8B" w14:textId="72D44DBA" w:rsidR="009945CF" w:rsidRPr="00B31973" w:rsidRDefault="009945CF" w:rsidP="00671E6A">
      <w:pPr>
        <w:pStyle w:val="Paragraphedeliste"/>
        <w:numPr>
          <w:ilvl w:val="0"/>
          <w:numId w:val="12"/>
        </w:numPr>
        <w:tabs>
          <w:tab w:val="left" w:pos="284"/>
        </w:tabs>
        <w:spacing w:after="120"/>
        <w:ind w:left="284" w:hanging="142"/>
        <w:rPr>
          <w:rFonts w:ascii="Roboto" w:hAnsi="Roboto" w:cs="Calibri"/>
          <w:szCs w:val="22"/>
          <w:lang w:val="en-US"/>
        </w:rPr>
      </w:pPr>
      <w:r w:rsidRPr="00B31973">
        <w:rPr>
          <w:rFonts w:ascii="Roboto" w:hAnsi="Roboto"/>
          <w:b/>
          <w:bCs/>
          <w:szCs w:val="22"/>
          <w:lang w:val="en-US"/>
        </w:rPr>
        <w:t>Ministry of Fisheries, Water Resources and National Assembly Matters</w:t>
      </w:r>
      <w:r w:rsidRPr="00B31973">
        <w:rPr>
          <w:rFonts w:ascii="Roboto" w:hAnsi="Roboto"/>
          <w:szCs w:val="22"/>
          <w:lang w:val="en-US"/>
        </w:rPr>
        <w:t xml:space="preserve"> </w:t>
      </w:r>
      <w:r w:rsidRPr="00B31973">
        <w:rPr>
          <w:rFonts w:ascii="Roboto" w:hAnsi="Roboto" w:cs="Calibri"/>
          <w:szCs w:val="22"/>
          <w:lang w:val="en-US"/>
        </w:rPr>
        <w:t>(</w:t>
      </w:r>
      <w:proofErr w:type="spellStart"/>
      <w:r w:rsidRPr="00B31973">
        <w:rPr>
          <w:rFonts w:ascii="Roboto" w:hAnsi="Roboto" w:cs="Calibri"/>
          <w:szCs w:val="22"/>
          <w:lang w:val="en-US"/>
        </w:rPr>
        <w:t>MoFWR</w:t>
      </w:r>
      <w:proofErr w:type="spellEnd"/>
      <w:r w:rsidRPr="00B31973">
        <w:rPr>
          <w:rFonts w:ascii="Roboto" w:hAnsi="Roboto" w:cs="Calibri"/>
          <w:szCs w:val="22"/>
          <w:lang w:val="en-US"/>
        </w:rPr>
        <w:t xml:space="preserve">) of the Republic of the Gambia, and in particular the </w:t>
      </w:r>
      <w:r w:rsidRPr="00352913">
        <w:rPr>
          <w:rFonts w:ascii="Roboto" w:hAnsi="Roboto"/>
          <w:b/>
          <w:bCs/>
          <w:szCs w:val="22"/>
          <w:lang w:val="en-US"/>
        </w:rPr>
        <w:t>Department of Water Resources</w:t>
      </w:r>
      <w:r w:rsidRPr="00B31973">
        <w:rPr>
          <w:rFonts w:ascii="Roboto" w:hAnsi="Roboto" w:cs="Calibri"/>
          <w:szCs w:val="22"/>
          <w:lang w:val="en-US"/>
        </w:rPr>
        <w:t xml:space="preserve"> as the leading institution, in collaboration with the </w:t>
      </w:r>
      <w:proofErr w:type="spellStart"/>
      <w:r w:rsidRPr="00B31973">
        <w:rPr>
          <w:rFonts w:ascii="Roboto" w:hAnsi="Roboto"/>
          <w:szCs w:val="22"/>
          <w:lang w:val="en-US"/>
        </w:rPr>
        <w:t>AdaptAction</w:t>
      </w:r>
      <w:proofErr w:type="spellEnd"/>
      <w:r w:rsidRPr="00B31973">
        <w:rPr>
          <w:rFonts w:ascii="Roboto" w:hAnsi="Roboto"/>
          <w:szCs w:val="22"/>
          <w:lang w:val="en-US"/>
        </w:rPr>
        <w:t xml:space="preserve"> focal points for the Government of The Gambia: Ministry of Environment, Climate Change and Natural Resources (MECCNAR) and </w:t>
      </w:r>
      <w:r w:rsidRPr="00B31973">
        <w:rPr>
          <w:rFonts w:ascii="Roboto" w:hAnsi="Roboto" w:cstheme="majorHAnsi"/>
          <w:szCs w:val="22"/>
          <w:lang w:val="en-US"/>
        </w:rPr>
        <w:t>Ministry of Finance and Economic Affairs</w:t>
      </w:r>
      <w:r w:rsidRPr="00B31973">
        <w:rPr>
          <w:rFonts w:ascii="Roboto" w:hAnsi="Roboto"/>
          <w:szCs w:val="22"/>
          <w:lang w:val="en-US"/>
        </w:rPr>
        <w:t xml:space="preserve"> (MoFEA)</w:t>
      </w:r>
      <w:r w:rsidR="00B80AAF">
        <w:rPr>
          <w:rFonts w:ascii="Roboto" w:hAnsi="Roboto"/>
          <w:szCs w:val="22"/>
          <w:lang w:val="en-US"/>
        </w:rPr>
        <w:t xml:space="preserve">, </w:t>
      </w:r>
      <w:r w:rsidR="00B80AAF" w:rsidRPr="00352913">
        <w:rPr>
          <w:rFonts w:ascii="Roboto" w:hAnsi="Roboto"/>
          <w:szCs w:val="22"/>
          <w:lang w:val="en-US"/>
        </w:rPr>
        <w:t>specifically the Directorate of Climate Finance</w:t>
      </w:r>
      <w:r w:rsidRPr="00B31973">
        <w:rPr>
          <w:rFonts w:ascii="Roboto" w:hAnsi="Roboto"/>
          <w:szCs w:val="22"/>
          <w:lang w:val="en-US"/>
        </w:rPr>
        <w:t>.</w:t>
      </w:r>
    </w:p>
    <w:p w14:paraId="00419089" w14:textId="668373A8" w:rsidR="0029221B" w:rsidRDefault="0029221B" w:rsidP="0029221B">
      <w:pPr>
        <w:rPr>
          <w:rFonts w:ascii="Roboto" w:hAnsi="Roboto" w:cs="Calibri"/>
          <w:szCs w:val="22"/>
          <w:lang w:val="en-US"/>
        </w:rPr>
      </w:pPr>
      <w:r w:rsidRPr="00B31973">
        <w:rPr>
          <w:rFonts w:ascii="Roboto" w:hAnsi="Roboto" w:cs="Calibri"/>
          <w:szCs w:val="22"/>
          <w:lang w:val="en-US"/>
        </w:rPr>
        <w:t xml:space="preserve">The other </w:t>
      </w:r>
      <w:r w:rsidR="00F6055E">
        <w:rPr>
          <w:rFonts w:ascii="Roboto" w:hAnsi="Roboto" w:cs="Calibri"/>
          <w:szCs w:val="22"/>
          <w:lang w:val="en-US"/>
        </w:rPr>
        <w:t xml:space="preserve">key </w:t>
      </w:r>
      <w:r w:rsidRPr="00B31973">
        <w:rPr>
          <w:rFonts w:ascii="Roboto" w:hAnsi="Roboto" w:cs="Calibri"/>
          <w:szCs w:val="22"/>
          <w:lang w:val="en-US"/>
        </w:rPr>
        <w:t xml:space="preserve">institutions involved are: </w:t>
      </w:r>
    </w:p>
    <w:p w14:paraId="6E527A9C" w14:textId="77777777" w:rsidR="0029221B" w:rsidRPr="00B31973" w:rsidRDefault="0029221B" w:rsidP="0029221B">
      <w:pPr>
        <w:rPr>
          <w:rFonts w:ascii="Roboto" w:hAnsi="Roboto" w:cs="Calibri"/>
          <w:szCs w:val="22"/>
          <w:lang w:val="en-US"/>
        </w:rPr>
      </w:pPr>
    </w:p>
    <w:p w14:paraId="6D369E45" w14:textId="3FB62259" w:rsidR="0029221B" w:rsidRDefault="00F6055E" w:rsidP="0029221B">
      <w:pPr>
        <w:pStyle w:val="Paragraphedeliste"/>
        <w:numPr>
          <w:ilvl w:val="1"/>
          <w:numId w:val="11"/>
        </w:numPr>
        <w:spacing w:after="160" w:line="259" w:lineRule="auto"/>
        <w:contextualSpacing/>
        <w:jc w:val="both"/>
        <w:rPr>
          <w:rFonts w:ascii="Roboto" w:hAnsi="Roboto"/>
          <w:szCs w:val="22"/>
          <w:lang w:val="en-US"/>
        </w:rPr>
      </w:pPr>
      <w:r>
        <w:rPr>
          <w:rFonts w:ascii="Roboto" w:hAnsi="Roboto"/>
          <w:szCs w:val="22"/>
          <w:lang w:val="en-US"/>
        </w:rPr>
        <w:lastRenderedPageBreak/>
        <w:t>T</w:t>
      </w:r>
      <w:r w:rsidR="00B80AAF" w:rsidRPr="00C73A5A">
        <w:rPr>
          <w:rFonts w:ascii="Roboto" w:hAnsi="Roboto"/>
          <w:szCs w:val="22"/>
          <w:lang w:val="en-US"/>
        </w:rPr>
        <w:t>he Ministry of Petroleum, Energy and Mines</w:t>
      </w:r>
      <w:r w:rsidR="00B80AAF">
        <w:rPr>
          <w:rFonts w:ascii="Roboto" w:hAnsi="Roboto"/>
          <w:szCs w:val="22"/>
          <w:lang w:val="en-US"/>
        </w:rPr>
        <w:t xml:space="preserve"> </w:t>
      </w:r>
      <w:r w:rsidR="00B80AAF" w:rsidRPr="00352913">
        <w:rPr>
          <w:rFonts w:ascii="Roboto" w:hAnsi="Roboto"/>
          <w:szCs w:val="22"/>
          <w:lang w:val="en-US"/>
        </w:rPr>
        <w:t xml:space="preserve">specifically </w:t>
      </w:r>
      <w:r w:rsidR="00B80AAF" w:rsidRPr="00C73A5A">
        <w:rPr>
          <w:rFonts w:ascii="Roboto" w:hAnsi="Roboto"/>
          <w:szCs w:val="22"/>
          <w:lang w:val="en-US"/>
        </w:rPr>
        <w:t>the National Water and Electricity Company (NAWEC</w:t>
      </w:r>
      <w:r w:rsidR="00B80AAF">
        <w:rPr>
          <w:rFonts w:ascii="Roboto" w:hAnsi="Roboto"/>
          <w:szCs w:val="22"/>
          <w:lang w:val="en-US"/>
        </w:rPr>
        <w:t>)</w:t>
      </w:r>
      <w:r>
        <w:rPr>
          <w:rFonts w:ascii="Roboto" w:hAnsi="Roboto"/>
          <w:szCs w:val="22"/>
          <w:lang w:val="en-US"/>
        </w:rPr>
        <w:t>;</w:t>
      </w:r>
    </w:p>
    <w:p w14:paraId="63629EFF" w14:textId="77777777" w:rsidR="0029221B" w:rsidRPr="00B31973" w:rsidRDefault="0029221B" w:rsidP="0029221B">
      <w:pPr>
        <w:pStyle w:val="Paragraphedeliste"/>
        <w:numPr>
          <w:ilvl w:val="1"/>
          <w:numId w:val="11"/>
        </w:numPr>
        <w:spacing w:after="160" w:line="259" w:lineRule="auto"/>
        <w:contextualSpacing/>
        <w:jc w:val="both"/>
        <w:rPr>
          <w:rFonts w:ascii="Roboto" w:hAnsi="Roboto"/>
          <w:szCs w:val="22"/>
          <w:lang w:val="en-US"/>
        </w:rPr>
      </w:pPr>
      <w:r w:rsidRPr="00B31973">
        <w:rPr>
          <w:rFonts w:ascii="Roboto" w:hAnsi="Roboto"/>
          <w:szCs w:val="22"/>
          <w:lang w:val="en-US"/>
        </w:rPr>
        <w:t>Public Utilities Regulatory Authority (PURA);</w:t>
      </w:r>
    </w:p>
    <w:p w14:paraId="597A860F" w14:textId="77777777" w:rsidR="0029221B" w:rsidRDefault="0029221B" w:rsidP="0029221B">
      <w:pPr>
        <w:pStyle w:val="Paragraphedeliste"/>
        <w:numPr>
          <w:ilvl w:val="1"/>
          <w:numId w:val="11"/>
        </w:numPr>
        <w:spacing w:after="160" w:line="259" w:lineRule="auto"/>
        <w:contextualSpacing/>
        <w:jc w:val="both"/>
        <w:rPr>
          <w:rFonts w:ascii="Roboto" w:hAnsi="Roboto"/>
          <w:szCs w:val="22"/>
          <w:lang w:val="en-US"/>
        </w:rPr>
      </w:pPr>
      <w:r w:rsidRPr="00B31973">
        <w:rPr>
          <w:rFonts w:ascii="Roboto" w:hAnsi="Roboto"/>
          <w:szCs w:val="22"/>
          <w:lang w:val="en-US"/>
        </w:rPr>
        <w:t>National Environment Agency (NEA);</w:t>
      </w:r>
    </w:p>
    <w:p w14:paraId="4C75DD18" w14:textId="77777777" w:rsidR="0029221B" w:rsidRDefault="0029221B" w:rsidP="0029221B">
      <w:pPr>
        <w:spacing w:after="160" w:line="259" w:lineRule="auto"/>
        <w:contextualSpacing/>
        <w:jc w:val="both"/>
        <w:rPr>
          <w:rFonts w:ascii="Roboto" w:hAnsi="Roboto"/>
          <w:lang w:val="en-US"/>
        </w:rPr>
      </w:pPr>
      <w:r w:rsidRPr="00B31973">
        <w:rPr>
          <w:rFonts w:ascii="Roboto" w:hAnsi="Roboto"/>
          <w:lang w:val="en-US"/>
        </w:rPr>
        <w:t>All these stakeholders make up the Technical Steering Committee of the support.</w:t>
      </w:r>
    </w:p>
    <w:p w14:paraId="60AFADEB" w14:textId="77777777" w:rsidR="0029221B" w:rsidRPr="00B31973" w:rsidRDefault="0029221B" w:rsidP="0029221B">
      <w:pPr>
        <w:jc w:val="both"/>
        <w:rPr>
          <w:rFonts w:ascii="Roboto" w:hAnsi="Roboto" w:cstheme="minorHAnsi"/>
          <w:szCs w:val="22"/>
          <w:lang w:val="en-US"/>
        </w:rPr>
      </w:pPr>
      <w:r w:rsidRPr="00B31973">
        <w:rPr>
          <w:rFonts w:ascii="Roboto" w:hAnsi="Roboto" w:cstheme="minorHAnsi"/>
          <w:szCs w:val="22"/>
          <w:lang w:val="en-US"/>
        </w:rPr>
        <w:t xml:space="preserve">Capacity building activities for a selected number of staff in the above-mentioned beneficiary </w:t>
      </w:r>
      <w:r w:rsidRPr="00185667">
        <w:rPr>
          <w:rFonts w:ascii="Roboto" w:hAnsi="Roboto" w:cstheme="minorHAnsi"/>
          <w:szCs w:val="22"/>
          <w:lang w:val="en-US"/>
        </w:rPr>
        <w:t>institutions will be conducted for each activity to ensure ownership and further replicability. The</w:t>
      </w:r>
      <w:r w:rsidRPr="00B31973">
        <w:rPr>
          <w:rFonts w:ascii="Roboto" w:hAnsi="Roboto" w:cstheme="minorHAnsi"/>
          <w:szCs w:val="22"/>
          <w:lang w:val="en-US"/>
        </w:rPr>
        <w:t xml:space="preserve"> selected trained staff will benefit from specific training and material for the implementation of the project following a “learning by doing” approach, to ensure they can replicate and lead the exercise in other districts. </w:t>
      </w:r>
    </w:p>
    <w:p w14:paraId="3153AD51" w14:textId="647F15A6" w:rsidR="00B2251B" w:rsidRPr="0029221B" w:rsidRDefault="00B2251B" w:rsidP="0029221B">
      <w:pPr>
        <w:spacing w:after="160" w:line="259" w:lineRule="auto"/>
        <w:contextualSpacing/>
        <w:jc w:val="both"/>
        <w:rPr>
          <w:rFonts w:ascii="Roboto" w:hAnsi="Roboto"/>
          <w:szCs w:val="22"/>
          <w:lang w:val="en-US"/>
        </w:rPr>
      </w:pPr>
    </w:p>
    <w:p w14:paraId="63B8E45C" w14:textId="77777777" w:rsidR="00B2251B" w:rsidRPr="00B31973" w:rsidRDefault="00B2251B" w:rsidP="00B2251B">
      <w:pPr>
        <w:pStyle w:val="Textedebulles"/>
        <w:tabs>
          <w:tab w:val="left" w:pos="284"/>
        </w:tabs>
        <w:spacing w:after="120"/>
        <w:rPr>
          <w:rFonts w:ascii="Roboto" w:hAnsi="Roboto" w:cs="Calibri"/>
          <w:sz w:val="22"/>
          <w:szCs w:val="22"/>
          <w:lang w:val="en-US"/>
        </w:rPr>
      </w:pPr>
      <w:r w:rsidRPr="00B31973">
        <w:rPr>
          <w:rFonts w:ascii="Roboto" w:hAnsi="Roboto" w:cs="Calibri"/>
          <w:sz w:val="22"/>
          <w:szCs w:val="22"/>
          <w:lang w:val="en-US"/>
        </w:rPr>
        <w:t>This committee will be responsible for:</w:t>
      </w:r>
    </w:p>
    <w:p w14:paraId="471D8473" w14:textId="77777777" w:rsidR="00B2251B" w:rsidRPr="00B31973" w:rsidRDefault="00B2251B" w:rsidP="00B2251B">
      <w:pPr>
        <w:pStyle w:val="Textedebulles"/>
        <w:tabs>
          <w:tab w:val="left" w:pos="284"/>
        </w:tabs>
        <w:spacing w:after="120"/>
        <w:rPr>
          <w:rFonts w:ascii="Roboto" w:hAnsi="Roboto" w:cs="Calibri"/>
          <w:sz w:val="22"/>
          <w:szCs w:val="22"/>
          <w:lang w:val="en-US"/>
        </w:rPr>
      </w:pPr>
      <w:r w:rsidRPr="00B31973">
        <w:rPr>
          <w:rFonts w:ascii="Roboto" w:hAnsi="Roboto" w:cs="Calibri"/>
          <w:sz w:val="22"/>
          <w:szCs w:val="22"/>
          <w:lang w:val="en-US"/>
        </w:rPr>
        <w:t>- Providing the logistics necessary for the proper execution of the mission; (meeting arrangements and introduction to key authorities)</w:t>
      </w:r>
    </w:p>
    <w:p w14:paraId="526F0040" w14:textId="77777777" w:rsidR="00B2251B" w:rsidRPr="00B31973" w:rsidRDefault="00B2251B" w:rsidP="00B2251B">
      <w:pPr>
        <w:pStyle w:val="Textedebulles"/>
        <w:tabs>
          <w:tab w:val="left" w:pos="284"/>
        </w:tabs>
        <w:spacing w:after="120"/>
        <w:rPr>
          <w:rFonts w:ascii="Roboto" w:hAnsi="Roboto" w:cs="Calibri"/>
          <w:sz w:val="22"/>
          <w:szCs w:val="22"/>
          <w:lang w:val="en-US"/>
        </w:rPr>
      </w:pPr>
      <w:r w:rsidRPr="00B31973">
        <w:rPr>
          <w:rFonts w:ascii="Roboto" w:hAnsi="Roboto" w:cs="Calibri"/>
          <w:sz w:val="22"/>
          <w:szCs w:val="22"/>
          <w:lang w:val="en-US"/>
        </w:rPr>
        <w:t>- Providing the logistical and administrative means necessary for the proper conduct of the various workshops;</w:t>
      </w:r>
    </w:p>
    <w:p w14:paraId="0769743D" w14:textId="77777777" w:rsidR="00B2251B" w:rsidRPr="00B31973" w:rsidRDefault="00B2251B" w:rsidP="00B2251B">
      <w:pPr>
        <w:pStyle w:val="Textedebulles"/>
        <w:tabs>
          <w:tab w:val="left" w:pos="284"/>
        </w:tabs>
        <w:spacing w:after="120"/>
        <w:rPr>
          <w:rFonts w:ascii="Roboto" w:hAnsi="Roboto" w:cs="Calibri"/>
          <w:sz w:val="22"/>
          <w:szCs w:val="22"/>
          <w:lang w:val="en-US"/>
        </w:rPr>
      </w:pPr>
      <w:r w:rsidRPr="00B31973">
        <w:rPr>
          <w:rFonts w:ascii="Roboto" w:hAnsi="Roboto" w:cs="Calibri"/>
          <w:sz w:val="22"/>
          <w:szCs w:val="22"/>
          <w:lang w:val="en-US"/>
        </w:rPr>
        <w:t>- Comment and validate the products and deliverables of the mission.</w:t>
      </w:r>
    </w:p>
    <w:p w14:paraId="52D434AB" w14:textId="77777777" w:rsidR="00B2251B" w:rsidRPr="00B31973" w:rsidRDefault="00B2251B" w:rsidP="00B2251B">
      <w:pPr>
        <w:pStyle w:val="Textedebulles"/>
        <w:tabs>
          <w:tab w:val="left" w:pos="284"/>
        </w:tabs>
        <w:spacing w:after="120"/>
        <w:rPr>
          <w:rFonts w:ascii="Roboto" w:hAnsi="Roboto" w:cs="Calibri"/>
          <w:sz w:val="22"/>
          <w:szCs w:val="22"/>
          <w:lang w:val="en-US"/>
        </w:rPr>
      </w:pPr>
    </w:p>
    <w:p w14:paraId="05DAD436" w14:textId="609524F3" w:rsidR="0098092B" w:rsidRPr="00B31973" w:rsidRDefault="0098092B" w:rsidP="0098092B">
      <w:pPr>
        <w:pStyle w:val="Textedebulles"/>
        <w:tabs>
          <w:tab w:val="left" w:pos="284"/>
        </w:tabs>
        <w:spacing w:after="120"/>
        <w:rPr>
          <w:rFonts w:ascii="Roboto" w:hAnsi="Roboto" w:cs="Calibri"/>
          <w:b/>
          <w:sz w:val="22"/>
          <w:szCs w:val="22"/>
          <w:lang w:val="en-US"/>
        </w:rPr>
      </w:pPr>
      <w:r w:rsidRPr="00B31973">
        <w:rPr>
          <w:rFonts w:ascii="Roboto" w:hAnsi="Roboto" w:cs="Calibri"/>
          <w:b/>
          <w:sz w:val="22"/>
          <w:szCs w:val="22"/>
          <w:lang w:val="en-US"/>
        </w:rPr>
        <w:t>On the AFD side, t</w:t>
      </w:r>
      <w:r w:rsidR="00303D42" w:rsidRPr="00B31973">
        <w:rPr>
          <w:rFonts w:ascii="Roboto" w:hAnsi="Roboto" w:cs="Calibri"/>
          <w:b/>
          <w:sz w:val="22"/>
          <w:szCs w:val="22"/>
          <w:lang w:val="en-US"/>
        </w:rPr>
        <w:t>he project will be coordinated by</w:t>
      </w:r>
      <w:r w:rsidRPr="00B31973">
        <w:rPr>
          <w:rFonts w:ascii="Roboto" w:hAnsi="Roboto" w:cs="Calibri"/>
          <w:b/>
          <w:sz w:val="22"/>
          <w:szCs w:val="22"/>
          <w:lang w:val="en-US"/>
        </w:rPr>
        <w:t>:</w:t>
      </w:r>
    </w:p>
    <w:p w14:paraId="4F13FAA8" w14:textId="0BC8B310" w:rsidR="00B2251B" w:rsidRPr="00B31973" w:rsidRDefault="0098092B" w:rsidP="00B2251B">
      <w:pPr>
        <w:pStyle w:val="Textedebulles"/>
        <w:tabs>
          <w:tab w:val="left" w:pos="284"/>
        </w:tabs>
        <w:rPr>
          <w:rFonts w:ascii="Roboto" w:hAnsi="Roboto" w:cs="Calibri"/>
          <w:sz w:val="22"/>
          <w:szCs w:val="22"/>
          <w:lang w:val="en-US"/>
        </w:rPr>
      </w:pPr>
      <w:r w:rsidRPr="00B31973">
        <w:rPr>
          <w:rFonts w:ascii="Roboto" w:hAnsi="Roboto" w:cs="Calibri"/>
          <w:sz w:val="22"/>
          <w:szCs w:val="22"/>
          <w:lang w:val="en-US"/>
        </w:rPr>
        <w:t xml:space="preserve">- </w:t>
      </w:r>
      <w:r w:rsidR="00D213F5" w:rsidRPr="00B31973">
        <w:rPr>
          <w:rFonts w:ascii="Roboto" w:hAnsi="Roboto" w:cs="Calibri"/>
          <w:sz w:val="22"/>
          <w:szCs w:val="22"/>
          <w:lang w:val="en-US"/>
        </w:rPr>
        <w:t xml:space="preserve">the </w:t>
      </w:r>
      <w:proofErr w:type="spellStart"/>
      <w:r w:rsidR="00D213F5" w:rsidRPr="00B31973">
        <w:rPr>
          <w:rFonts w:ascii="Roboto" w:hAnsi="Roboto" w:cs="Calibri"/>
          <w:sz w:val="22"/>
          <w:szCs w:val="22"/>
          <w:lang w:val="en-US"/>
        </w:rPr>
        <w:t>AdaptAction</w:t>
      </w:r>
      <w:proofErr w:type="spellEnd"/>
      <w:r w:rsidR="00D213F5" w:rsidRPr="00B31973">
        <w:rPr>
          <w:rFonts w:ascii="Roboto" w:hAnsi="Roboto" w:cs="Calibri"/>
          <w:sz w:val="22"/>
          <w:szCs w:val="22"/>
          <w:lang w:val="en-US"/>
        </w:rPr>
        <w:t xml:space="preserve"> </w:t>
      </w:r>
      <w:proofErr w:type="spellStart"/>
      <w:r w:rsidR="00D213F5" w:rsidRPr="00B31973">
        <w:rPr>
          <w:rFonts w:ascii="Roboto" w:hAnsi="Roboto" w:cs="Calibri"/>
          <w:sz w:val="22"/>
          <w:szCs w:val="22"/>
          <w:lang w:val="en-US"/>
        </w:rPr>
        <w:t>programme</w:t>
      </w:r>
      <w:r w:rsidR="00303D42" w:rsidRPr="00B31973">
        <w:rPr>
          <w:rFonts w:ascii="Roboto" w:hAnsi="Roboto" w:cs="Calibri"/>
          <w:sz w:val="22"/>
          <w:szCs w:val="22"/>
          <w:lang w:val="en-US"/>
        </w:rPr>
        <w:t>’s</w:t>
      </w:r>
      <w:proofErr w:type="spellEnd"/>
      <w:r w:rsidR="00303D42" w:rsidRPr="00B31973">
        <w:rPr>
          <w:rFonts w:ascii="Roboto" w:hAnsi="Roboto" w:cs="Calibri"/>
          <w:sz w:val="22"/>
          <w:szCs w:val="22"/>
          <w:lang w:val="en-US"/>
        </w:rPr>
        <w:t xml:space="preserve"> regional coordinator for Sahel and HQ geographical focal point</w:t>
      </w:r>
      <w:r w:rsidR="00B2251B" w:rsidRPr="00B31973">
        <w:rPr>
          <w:rFonts w:ascii="Roboto" w:hAnsi="Roboto" w:cs="Calibri"/>
          <w:sz w:val="22"/>
          <w:szCs w:val="22"/>
          <w:lang w:val="en-US"/>
        </w:rPr>
        <w:t>;</w:t>
      </w:r>
    </w:p>
    <w:p w14:paraId="46F8E23B" w14:textId="33538EC6" w:rsidR="0098092B" w:rsidRPr="00B31973" w:rsidRDefault="0098092B" w:rsidP="00B2251B">
      <w:pPr>
        <w:pStyle w:val="Textedebulles"/>
        <w:tabs>
          <w:tab w:val="left" w:pos="284"/>
        </w:tabs>
        <w:rPr>
          <w:rFonts w:ascii="Roboto" w:hAnsi="Roboto" w:cs="Calibri"/>
          <w:sz w:val="22"/>
          <w:szCs w:val="22"/>
          <w:lang w:val="en-US"/>
        </w:rPr>
      </w:pPr>
      <w:r w:rsidRPr="00B31973">
        <w:rPr>
          <w:rFonts w:ascii="Roboto" w:hAnsi="Roboto" w:cs="Calibri"/>
          <w:sz w:val="22"/>
          <w:szCs w:val="22"/>
          <w:lang w:val="en-US"/>
        </w:rPr>
        <w:t xml:space="preserve">- </w:t>
      </w:r>
      <w:r w:rsidR="00303D42" w:rsidRPr="00B31973">
        <w:rPr>
          <w:rFonts w:ascii="Roboto" w:hAnsi="Roboto" w:cs="Calibri"/>
          <w:sz w:val="22"/>
          <w:szCs w:val="22"/>
          <w:lang w:val="en-US"/>
        </w:rPr>
        <w:t>the French Development Agency’s team (</w:t>
      </w:r>
      <w:r w:rsidR="00323963" w:rsidRPr="00B31973">
        <w:rPr>
          <w:rFonts w:ascii="Roboto" w:hAnsi="Roboto" w:cs="Calibri"/>
          <w:sz w:val="22"/>
          <w:szCs w:val="22"/>
          <w:lang w:val="en-US"/>
        </w:rPr>
        <w:t xml:space="preserve">at </w:t>
      </w:r>
      <w:r w:rsidR="00D213F5" w:rsidRPr="00B31973">
        <w:rPr>
          <w:rFonts w:ascii="Roboto" w:hAnsi="Roboto" w:cs="Calibri"/>
          <w:sz w:val="22"/>
          <w:szCs w:val="22"/>
          <w:lang w:val="en-US"/>
        </w:rPr>
        <w:t>the AFD Agency</w:t>
      </w:r>
      <w:r w:rsidR="00323963" w:rsidRPr="00B31973">
        <w:rPr>
          <w:rFonts w:ascii="Roboto" w:hAnsi="Roboto" w:cs="Calibri"/>
          <w:sz w:val="22"/>
          <w:szCs w:val="22"/>
          <w:lang w:val="en-US"/>
        </w:rPr>
        <w:t xml:space="preserve"> </w:t>
      </w:r>
      <w:r w:rsidR="00D213F5" w:rsidRPr="00B31973">
        <w:rPr>
          <w:rFonts w:ascii="Roboto" w:hAnsi="Roboto" w:cs="Calibri"/>
          <w:sz w:val="22"/>
          <w:szCs w:val="22"/>
          <w:lang w:val="en-US"/>
        </w:rPr>
        <w:t>in Dakar, the AFD Project officer based in Banjul</w:t>
      </w:r>
      <w:r w:rsidR="00303D42" w:rsidRPr="00B31973">
        <w:rPr>
          <w:rFonts w:ascii="Roboto" w:hAnsi="Roboto" w:cs="Calibri"/>
          <w:sz w:val="22"/>
          <w:szCs w:val="22"/>
          <w:lang w:val="en-US"/>
        </w:rPr>
        <w:t xml:space="preserve"> and </w:t>
      </w:r>
      <w:r w:rsidR="00D213F5" w:rsidRPr="00B31973">
        <w:rPr>
          <w:rFonts w:ascii="Roboto" w:hAnsi="Roboto" w:cs="Calibri"/>
          <w:sz w:val="22"/>
          <w:szCs w:val="22"/>
          <w:lang w:val="en-US"/>
        </w:rPr>
        <w:t>the team at AFD headquarters in Pari</w:t>
      </w:r>
      <w:r w:rsidR="00303D42" w:rsidRPr="00B31973">
        <w:rPr>
          <w:rFonts w:ascii="Roboto" w:hAnsi="Roboto" w:cs="Calibri"/>
          <w:sz w:val="22"/>
          <w:szCs w:val="22"/>
          <w:lang w:val="en-US"/>
        </w:rPr>
        <w:t>s</w:t>
      </w:r>
      <w:r w:rsidR="00D213F5" w:rsidRPr="00B31973">
        <w:rPr>
          <w:rFonts w:ascii="Roboto" w:hAnsi="Roboto" w:cs="Calibri"/>
          <w:sz w:val="22"/>
          <w:szCs w:val="22"/>
          <w:lang w:val="en-US"/>
        </w:rPr>
        <w:t>)</w:t>
      </w:r>
      <w:r w:rsidR="00B2251B" w:rsidRPr="00B31973">
        <w:rPr>
          <w:rFonts w:ascii="Roboto" w:hAnsi="Roboto" w:cs="Calibri"/>
          <w:sz w:val="22"/>
          <w:szCs w:val="22"/>
          <w:lang w:val="en-US"/>
        </w:rPr>
        <w:t>.</w:t>
      </w:r>
      <w:r w:rsidR="00303D42" w:rsidRPr="00B31973">
        <w:rPr>
          <w:rFonts w:ascii="Roboto" w:hAnsi="Roboto" w:cs="Calibri"/>
          <w:sz w:val="22"/>
          <w:szCs w:val="22"/>
          <w:lang w:val="en-US"/>
        </w:rPr>
        <w:t xml:space="preserve"> </w:t>
      </w:r>
    </w:p>
    <w:p w14:paraId="16617E4C" w14:textId="77777777" w:rsidR="00B2251B" w:rsidRPr="00B31973" w:rsidRDefault="00B2251B" w:rsidP="00B2251B">
      <w:pPr>
        <w:pStyle w:val="Textedebulles"/>
        <w:tabs>
          <w:tab w:val="left" w:pos="284"/>
        </w:tabs>
        <w:rPr>
          <w:rFonts w:ascii="Roboto" w:hAnsi="Roboto" w:cs="Calibri"/>
          <w:sz w:val="22"/>
          <w:szCs w:val="22"/>
          <w:lang w:val="en-US"/>
        </w:rPr>
      </w:pPr>
    </w:p>
    <w:p w14:paraId="550BC56D" w14:textId="52DA59A7" w:rsidR="0098092B" w:rsidRPr="00B31973" w:rsidRDefault="0098092B" w:rsidP="0098092B">
      <w:pPr>
        <w:pStyle w:val="Textedebulles"/>
        <w:tabs>
          <w:tab w:val="left" w:pos="284"/>
        </w:tabs>
        <w:spacing w:after="120"/>
        <w:rPr>
          <w:rFonts w:ascii="Roboto" w:hAnsi="Roboto" w:cs="Calibri"/>
          <w:sz w:val="22"/>
          <w:szCs w:val="22"/>
          <w:lang w:val="en-US"/>
        </w:rPr>
      </w:pPr>
      <w:r w:rsidRPr="00B31973">
        <w:rPr>
          <w:rFonts w:ascii="Roboto" w:hAnsi="Roboto" w:cs="Calibri"/>
          <w:sz w:val="22"/>
          <w:szCs w:val="22"/>
          <w:lang w:val="en-US"/>
        </w:rPr>
        <w:t xml:space="preserve">Technical follow-up and validation meetings will be organized by the Consultant each time a deliverable is </w:t>
      </w:r>
      <w:r w:rsidR="00B2251B" w:rsidRPr="00B31973">
        <w:rPr>
          <w:rFonts w:ascii="Roboto" w:hAnsi="Roboto" w:cs="Calibri"/>
          <w:sz w:val="22"/>
          <w:szCs w:val="22"/>
          <w:lang w:val="en-US"/>
        </w:rPr>
        <w:t>shared</w:t>
      </w:r>
      <w:r w:rsidRPr="00B31973">
        <w:rPr>
          <w:rFonts w:ascii="Roboto" w:hAnsi="Roboto" w:cs="Calibri"/>
          <w:sz w:val="22"/>
          <w:szCs w:val="22"/>
          <w:lang w:val="en-US"/>
        </w:rPr>
        <w:t xml:space="preserve">, and will bring together all or some of the institutions present at the kick-off meeting, as well as other institutions deemed relevant. </w:t>
      </w:r>
    </w:p>
    <w:p w14:paraId="2F784947" w14:textId="5CA6ECA1" w:rsidR="002F2BCA" w:rsidRPr="00B31973" w:rsidRDefault="007A20E3" w:rsidP="00307DA9">
      <w:pPr>
        <w:pStyle w:val="Textedebulles"/>
        <w:tabs>
          <w:tab w:val="left" w:pos="284"/>
        </w:tabs>
        <w:spacing w:after="120"/>
        <w:rPr>
          <w:rFonts w:ascii="Roboto" w:hAnsi="Roboto" w:cs="Calibri"/>
          <w:sz w:val="22"/>
          <w:szCs w:val="22"/>
          <w:lang w:val="en-US"/>
        </w:rPr>
      </w:pPr>
      <w:r w:rsidRPr="00B31973">
        <w:rPr>
          <w:rFonts w:ascii="Roboto" w:hAnsi="Roboto" w:cs="Calibri"/>
          <w:sz w:val="22"/>
          <w:szCs w:val="22"/>
          <w:lang w:val="en-US"/>
        </w:rPr>
        <w:t>The Consultant will send the minutes of these meetings to all participants within a week, for comment and validation within 10 days. If no comments are received, the Consultant may consider the minutes validated.</w:t>
      </w:r>
    </w:p>
    <w:p w14:paraId="0AD0CA69" w14:textId="77777777" w:rsidR="00307DA9" w:rsidRPr="00B31973" w:rsidRDefault="00307DA9" w:rsidP="00307DA9">
      <w:pPr>
        <w:pStyle w:val="Textedebulles"/>
        <w:tabs>
          <w:tab w:val="left" w:pos="284"/>
        </w:tabs>
        <w:spacing w:after="120"/>
        <w:rPr>
          <w:rFonts w:ascii="Roboto" w:hAnsi="Roboto" w:cs="Calibri"/>
          <w:sz w:val="22"/>
          <w:szCs w:val="22"/>
          <w:lang w:val="en-US"/>
        </w:rPr>
      </w:pPr>
    </w:p>
    <w:p w14:paraId="2C13F505" w14:textId="5352EDC4" w:rsidR="002C0CE0" w:rsidRPr="00B31973" w:rsidRDefault="0016796D" w:rsidP="00537017">
      <w:pPr>
        <w:pStyle w:val="Titre2"/>
        <w:numPr>
          <w:ilvl w:val="1"/>
          <w:numId w:val="9"/>
        </w:numPr>
        <w:rPr>
          <w:rFonts w:ascii="Roboto" w:hAnsi="Roboto"/>
          <w:sz w:val="22"/>
          <w:szCs w:val="22"/>
        </w:rPr>
      </w:pPr>
      <w:bookmarkStart w:id="247" w:name="_Toc214025609"/>
      <w:r w:rsidRPr="00B31973">
        <w:rPr>
          <w:rFonts w:ascii="Roboto" w:hAnsi="Roboto"/>
          <w:sz w:val="22"/>
          <w:szCs w:val="22"/>
        </w:rPr>
        <w:t>Location and related logistic dispositions</w:t>
      </w:r>
      <w:bookmarkEnd w:id="247"/>
    </w:p>
    <w:p w14:paraId="14AB8DD8" w14:textId="77777777" w:rsidR="002C0CE0" w:rsidRPr="00B31973" w:rsidRDefault="002C0CE0" w:rsidP="00B46AB4">
      <w:pPr>
        <w:tabs>
          <w:tab w:val="right" w:pos="1180"/>
        </w:tabs>
        <w:rPr>
          <w:rFonts w:ascii="Roboto" w:hAnsi="Roboto" w:cs="Calibri"/>
          <w:szCs w:val="22"/>
          <w:lang w:val="en-US"/>
        </w:rPr>
      </w:pPr>
    </w:p>
    <w:p w14:paraId="3D87EC34" w14:textId="7F80C707" w:rsidR="0089435D" w:rsidRPr="00B31973" w:rsidRDefault="0089435D" w:rsidP="0089435D">
      <w:pPr>
        <w:tabs>
          <w:tab w:val="right" w:pos="1180"/>
        </w:tabs>
        <w:jc w:val="both"/>
        <w:rPr>
          <w:rFonts w:ascii="Roboto" w:hAnsi="Roboto" w:cs="Calibri"/>
          <w:szCs w:val="22"/>
          <w:lang w:val="en-US"/>
        </w:rPr>
      </w:pPr>
      <w:r w:rsidRPr="00B31973">
        <w:rPr>
          <w:rFonts w:ascii="Roboto" w:hAnsi="Roboto" w:cs="Calibri"/>
          <w:szCs w:val="22"/>
          <w:lang w:val="en-US"/>
        </w:rPr>
        <w:t xml:space="preserve">The team </w:t>
      </w:r>
      <w:r w:rsidR="007A20E3" w:rsidRPr="00B31973">
        <w:rPr>
          <w:rFonts w:ascii="Roboto" w:hAnsi="Roboto" w:cs="Calibri"/>
          <w:szCs w:val="22"/>
          <w:lang w:val="en-US"/>
        </w:rPr>
        <w:t xml:space="preserve">of experts will carry out all services </w:t>
      </w:r>
      <w:r w:rsidR="00B2251B" w:rsidRPr="00B31973">
        <w:rPr>
          <w:rFonts w:ascii="Roboto" w:hAnsi="Roboto" w:cs="Calibri"/>
          <w:szCs w:val="22"/>
          <w:lang w:val="en-US"/>
        </w:rPr>
        <w:t xml:space="preserve">mainly </w:t>
      </w:r>
      <w:r w:rsidRPr="00B31973">
        <w:rPr>
          <w:rFonts w:ascii="Roboto" w:hAnsi="Roboto" w:cs="Calibri"/>
          <w:szCs w:val="22"/>
          <w:lang w:val="en-US"/>
        </w:rPr>
        <w:t xml:space="preserve">in </w:t>
      </w:r>
      <w:r w:rsidR="00B2251B" w:rsidRPr="00B31973">
        <w:rPr>
          <w:rFonts w:ascii="Roboto" w:hAnsi="Roboto" w:cs="Calibri"/>
          <w:szCs w:val="22"/>
          <w:lang w:val="en-US"/>
        </w:rPr>
        <w:t>Banjul.</w:t>
      </w:r>
    </w:p>
    <w:p w14:paraId="440E477A" w14:textId="77777777" w:rsidR="00DB4C4B" w:rsidRPr="00B31973" w:rsidRDefault="00DB4C4B" w:rsidP="00B46AB4">
      <w:pPr>
        <w:tabs>
          <w:tab w:val="right" w:pos="1180"/>
        </w:tabs>
        <w:rPr>
          <w:rFonts w:ascii="Roboto" w:hAnsi="Roboto" w:cs="Calibri"/>
          <w:szCs w:val="22"/>
          <w:highlight w:val="yellow"/>
          <w:lang w:val="en-US"/>
        </w:rPr>
      </w:pPr>
    </w:p>
    <w:p w14:paraId="72D8EE35" w14:textId="77777777" w:rsidR="00DB4C4B" w:rsidRPr="00B31973" w:rsidRDefault="0016796D" w:rsidP="00537017">
      <w:pPr>
        <w:pStyle w:val="Titre2"/>
        <w:numPr>
          <w:ilvl w:val="1"/>
          <w:numId w:val="9"/>
        </w:numPr>
        <w:rPr>
          <w:rFonts w:ascii="Roboto" w:hAnsi="Roboto"/>
          <w:sz w:val="22"/>
          <w:szCs w:val="22"/>
        </w:rPr>
      </w:pPr>
      <w:bookmarkStart w:id="248" w:name="_Toc214025610"/>
      <w:r w:rsidRPr="00B31973">
        <w:rPr>
          <w:rFonts w:ascii="Roboto" w:hAnsi="Roboto"/>
          <w:sz w:val="22"/>
          <w:szCs w:val="22"/>
        </w:rPr>
        <w:t>Provisional calendar</w:t>
      </w:r>
      <w:bookmarkEnd w:id="248"/>
    </w:p>
    <w:p w14:paraId="07374DC2" w14:textId="77777777" w:rsidR="00DB4C4B" w:rsidRPr="00B31973" w:rsidRDefault="00DB4C4B" w:rsidP="00B46AB4">
      <w:pPr>
        <w:tabs>
          <w:tab w:val="right" w:pos="1180"/>
        </w:tabs>
        <w:rPr>
          <w:rFonts w:ascii="Roboto" w:hAnsi="Roboto" w:cs="Calibri"/>
          <w:szCs w:val="22"/>
          <w:highlight w:val="yellow"/>
          <w:lang w:val="en-US"/>
        </w:rPr>
      </w:pPr>
    </w:p>
    <w:p w14:paraId="622F6083" w14:textId="40BA3BBB" w:rsidR="0089435D" w:rsidRPr="00B31973" w:rsidRDefault="0089435D" w:rsidP="0089435D">
      <w:pPr>
        <w:tabs>
          <w:tab w:val="right" w:pos="1180"/>
        </w:tabs>
        <w:jc w:val="both"/>
        <w:rPr>
          <w:rFonts w:ascii="Roboto" w:hAnsi="Roboto" w:cs="Calibri"/>
          <w:szCs w:val="22"/>
          <w:lang w:val="en-US"/>
        </w:rPr>
      </w:pPr>
      <w:r w:rsidRPr="00B31973">
        <w:rPr>
          <w:rFonts w:ascii="Roboto" w:hAnsi="Roboto" w:cs="Calibri"/>
          <w:szCs w:val="22"/>
          <w:lang w:val="en-US"/>
        </w:rPr>
        <w:t xml:space="preserve">The planned </w:t>
      </w:r>
      <w:r w:rsidR="007257B5" w:rsidRPr="00B31973">
        <w:rPr>
          <w:rFonts w:ascii="Roboto" w:hAnsi="Roboto" w:cs="Calibri"/>
          <w:szCs w:val="22"/>
          <w:lang w:val="en-US"/>
        </w:rPr>
        <w:t xml:space="preserve">start </w:t>
      </w:r>
      <w:r w:rsidRPr="00B31973">
        <w:rPr>
          <w:rFonts w:ascii="Roboto" w:hAnsi="Roboto" w:cs="Calibri"/>
          <w:szCs w:val="22"/>
          <w:lang w:val="en-US"/>
        </w:rPr>
        <w:t xml:space="preserve">date is </w:t>
      </w:r>
      <w:r w:rsidR="00301869">
        <w:rPr>
          <w:rFonts w:ascii="Roboto" w:hAnsi="Roboto" w:cs="Calibri"/>
          <w:szCs w:val="22"/>
          <w:lang w:val="en-US"/>
        </w:rPr>
        <w:t>January</w:t>
      </w:r>
      <w:r w:rsidR="005520FE" w:rsidRPr="00B31973">
        <w:rPr>
          <w:rFonts w:ascii="Roboto" w:hAnsi="Roboto" w:cs="Calibri"/>
          <w:szCs w:val="22"/>
          <w:lang w:val="en-US"/>
        </w:rPr>
        <w:t xml:space="preserve"> </w:t>
      </w:r>
      <w:r w:rsidR="002F2BCA" w:rsidRPr="00B31973">
        <w:rPr>
          <w:rFonts w:ascii="Roboto" w:hAnsi="Roboto" w:cs="Calibri"/>
          <w:szCs w:val="22"/>
          <w:lang w:val="en-US"/>
        </w:rPr>
        <w:t>2025</w:t>
      </w:r>
      <w:r w:rsidRPr="00B31973">
        <w:rPr>
          <w:rFonts w:ascii="Roboto" w:hAnsi="Roboto" w:cs="Calibri"/>
          <w:szCs w:val="22"/>
          <w:lang w:val="en-US"/>
        </w:rPr>
        <w:t xml:space="preserve">. The actual duration of the service is estimated at </w:t>
      </w:r>
      <w:r w:rsidR="00D27C01">
        <w:rPr>
          <w:rFonts w:ascii="Roboto" w:hAnsi="Roboto" w:cs="Calibri"/>
          <w:szCs w:val="22"/>
          <w:lang w:val="en-US"/>
        </w:rPr>
        <w:t xml:space="preserve">8 </w:t>
      </w:r>
      <w:r w:rsidRPr="00B31973">
        <w:rPr>
          <w:rFonts w:ascii="Roboto" w:hAnsi="Roboto" w:cs="Calibri"/>
          <w:szCs w:val="22"/>
          <w:lang w:val="en-US"/>
        </w:rPr>
        <w:t>months, including the preparation and submission of the final report.</w:t>
      </w:r>
    </w:p>
    <w:p w14:paraId="37140F82" w14:textId="005DF357" w:rsidR="007B37DF" w:rsidRDefault="00DB4C4B" w:rsidP="00B2397C">
      <w:pPr>
        <w:tabs>
          <w:tab w:val="right" w:pos="1180"/>
        </w:tabs>
        <w:rPr>
          <w:rFonts w:ascii="Roboto" w:hAnsi="Roboto" w:cs="Calibri"/>
          <w:szCs w:val="22"/>
          <w:lang w:val="en-US"/>
        </w:rPr>
      </w:pPr>
      <w:r w:rsidRPr="00B31973">
        <w:rPr>
          <w:rFonts w:ascii="Roboto" w:hAnsi="Roboto" w:cs="Calibri"/>
          <w:szCs w:val="22"/>
          <w:lang w:val="en-US"/>
        </w:rPr>
        <w:tab/>
      </w:r>
      <w:bookmarkStart w:id="249" w:name="_Toc25693528"/>
      <w:bookmarkStart w:id="250" w:name="_Toc26965293"/>
      <w:bookmarkStart w:id="251" w:name="_Toc178951805"/>
      <w:bookmarkStart w:id="252" w:name="_Toc179216050"/>
      <w:bookmarkStart w:id="253" w:name="_Toc179281686"/>
      <w:bookmarkStart w:id="254" w:name="_Toc179281846"/>
      <w:bookmarkStart w:id="255" w:name="_Toc25693534"/>
      <w:bookmarkStart w:id="256" w:name="_Toc26965299"/>
      <w:bookmarkStart w:id="257" w:name="_Toc178951811"/>
      <w:bookmarkStart w:id="258" w:name="_Toc179216056"/>
      <w:bookmarkStart w:id="259" w:name="_Toc179281692"/>
      <w:bookmarkStart w:id="260" w:name="_Toc179281852"/>
      <w:bookmarkEnd w:id="249"/>
      <w:bookmarkEnd w:id="250"/>
      <w:bookmarkEnd w:id="251"/>
      <w:bookmarkEnd w:id="252"/>
      <w:bookmarkEnd w:id="253"/>
      <w:bookmarkEnd w:id="254"/>
      <w:bookmarkEnd w:id="255"/>
      <w:bookmarkEnd w:id="256"/>
      <w:bookmarkEnd w:id="257"/>
      <w:bookmarkEnd w:id="258"/>
      <w:bookmarkEnd w:id="259"/>
      <w:bookmarkEnd w:id="260"/>
    </w:p>
    <w:p w14:paraId="3AE15CF0" w14:textId="77777777" w:rsidR="00B2397C" w:rsidRDefault="00B2397C" w:rsidP="00B2397C">
      <w:pPr>
        <w:tabs>
          <w:tab w:val="right" w:pos="1180"/>
        </w:tabs>
        <w:rPr>
          <w:rFonts w:ascii="Roboto" w:hAnsi="Roboto" w:cs="Calibri"/>
          <w:szCs w:val="22"/>
          <w:lang w:val="en-US"/>
        </w:rPr>
      </w:pPr>
    </w:p>
    <w:p w14:paraId="77011180" w14:textId="77777777" w:rsidR="00B2397C" w:rsidRPr="00B2397C" w:rsidRDefault="00B2397C" w:rsidP="00B2397C">
      <w:pPr>
        <w:tabs>
          <w:tab w:val="right" w:pos="1180"/>
        </w:tabs>
        <w:rPr>
          <w:rFonts w:ascii="Roboto" w:hAnsi="Roboto" w:cs="Calibri"/>
          <w:szCs w:val="22"/>
          <w:lang w:val="en-US"/>
        </w:rPr>
      </w:pPr>
    </w:p>
    <w:p w14:paraId="17A3B51D" w14:textId="77777777" w:rsidR="007B37DF" w:rsidRPr="00B31973" w:rsidRDefault="007B37DF" w:rsidP="003D586C">
      <w:pPr>
        <w:ind w:left="720"/>
        <w:rPr>
          <w:rFonts w:ascii="Roboto" w:hAnsi="Roboto" w:cs="Calibri"/>
          <w:szCs w:val="22"/>
          <w:highlight w:val="yellow"/>
          <w:lang w:val="en-US"/>
        </w:rPr>
      </w:pPr>
    </w:p>
    <w:p w14:paraId="327436B9" w14:textId="77777777" w:rsidR="003D586C" w:rsidRPr="00352913" w:rsidRDefault="003D586C" w:rsidP="00352913">
      <w:pPr>
        <w:pStyle w:val="Titre1"/>
        <w:keepNext/>
        <w:numPr>
          <w:ilvl w:val="0"/>
          <w:numId w:val="3"/>
        </w:numPr>
        <w:spacing w:before="120" w:after="120" w:line="276" w:lineRule="auto"/>
        <w:ind w:left="0" w:firstLine="0"/>
        <w:rPr>
          <w:rFonts w:ascii="Roboto" w:hAnsi="Roboto"/>
          <w:lang w:val="en-US"/>
        </w:rPr>
      </w:pPr>
      <w:bookmarkStart w:id="261" w:name="_Toc535588536"/>
      <w:bookmarkStart w:id="262" w:name="_Toc214025611"/>
      <w:r w:rsidRPr="00352913">
        <w:rPr>
          <w:rFonts w:ascii="Roboto" w:hAnsi="Roboto"/>
          <w:lang w:val="en-US"/>
        </w:rPr>
        <w:lastRenderedPageBreak/>
        <w:t>LANGUAGE OF THE CONSULTANCY</w:t>
      </w:r>
      <w:bookmarkEnd w:id="261"/>
      <w:bookmarkEnd w:id="262"/>
    </w:p>
    <w:p w14:paraId="2F642B21" w14:textId="77777777" w:rsidR="003D586C" w:rsidRPr="00B31973" w:rsidRDefault="003D586C" w:rsidP="003D586C">
      <w:pPr>
        <w:jc w:val="both"/>
        <w:rPr>
          <w:rFonts w:ascii="Roboto" w:hAnsi="Roboto" w:cs="Calibri"/>
          <w:szCs w:val="22"/>
          <w:lang w:val="en-US"/>
        </w:rPr>
      </w:pPr>
    </w:p>
    <w:p w14:paraId="4FEE3DEF" w14:textId="072354C3" w:rsidR="003D586C" w:rsidRPr="00B31973" w:rsidRDefault="003D586C" w:rsidP="009449D7">
      <w:pPr>
        <w:spacing w:after="120"/>
        <w:jc w:val="both"/>
        <w:rPr>
          <w:rFonts w:ascii="Roboto" w:hAnsi="Roboto" w:cs="Calibri"/>
          <w:szCs w:val="22"/>
          <w:highlight w:val="yellow"/>
          <w:lang w:val="en-US"/>
        </w:rPr>
      </w:pPr>
      <w:r w:rsidRPr="00B31973">
        <w:rPr>
          <w:rFonts w:ascii="Roboto" w:hAnsi="Roboto" w:cs="Calibri"/>
          <w:szCs w:val="22"/>
          <w:lang w:val="en-US"/>
        </w:rPr>
        <w:t xml:space="preserve">The language of the </w:t>
      </w:r>
      <w:r w:rsidR="009449D7" w:rsidRPr="00B31973">
        <w:rPr>
          <w:rFonts w:ascii="Roboto" w:hAnsi="Roboto" w:cs="Calibri"/>
          <w:szCs w:val="22"/>
          <w:lang w:val="en-US"/>
        </w:rPr>
        <w:t>project will be</w:t>
      </w:r>
      <w:r w:rsidRPr="00B31973">
        <w:rPr>
          <w:rFonts w:ascii="Roboto" w:hAnsi="Roboto" w:cs="Calibri"/>
          <w:szCs w:val="22"/>
          <w:lang w:val="en-US"/>
        </w:rPr>
        <w:t xml:space="preserve"> English. Dialogue with stakeholders, writing of deliverables and hosting of meetings/workshops will be conducted in English. Proficiency in English by the </w:t>
      </w:r>
      <w:proofErr w:type="gramStart"/>
      <w:r w:rsidRPr="00B31973">
        <w:rPr>
          <w:rFonts w:ascii="Roboto" w:hAnsi="Roboto" w:cs="Calibri"/>
          <w:szCs w:val="22"/>
          <w:lang w:val="en-US"/>
        </w:rPr>
        <w:t>experts</w:t>
      </w:r>
      <w:proofErr w:type="gramEnd"/>
      <w:r w:rsidRPr="00B31973">
        <w:rPr>
          <w:rFonts w:ascii="Roboto" w:hAnsi="Roboto" w:cs="Calibri"/>
          <w:szCs w:val="22"/>
          <w:lang w:val="en-US"/>
        </w:rPr>
        <w:t xml:space="preserve"> team is thus required, as well as an important proof-reading effort by the backstopping team for deliverables in English. </w:t>
      </w:r>
    </w:p>
    <w:p w14:paraId="3834DA60" w14:textId="77777777" w:rsidR="003D586C" w:rsidRPr="00352913" w:rsidRDefault="003D586C" w:rsidP="00352913">
      <w:pPr>
        <w:pStyle w:val="Titre1"/>
        <w:keepNext/>
        <w:numPr>
          <w:ilvl w:val="0"/>
          <w:numId w:val="3"/>
        </w:numPr>
        <w:spacing w:before="120" w:after="120" w:line="276" w:lineRule="auto"/>
        <w:ind w:left="0" w:firstLine="0"/>
        <w:rPr>
          <w:rFonts w:ascii="Roboto" w:hAnsi="Roboto"/>
          <w:lang w:val="en-US"/>
        </w:rPr>
      </w:pPr>
      <w:bookmarkStart w:id="263" w:name="_Toc535588544"/>
      <w:bookmarkStart w:id="264" w:name="_Toc214025612"/>
      <w:r w:rsidRPr="00352913">
        <w:rPr>
          <w:rFonts w:ascii="Roboto" w:hAnsi="Roboto"/>
          <w:lang w:val="en-US"/>
        </w:rPr>
        <w:t>REFERENCES AND AVAILABLE DOCUMENTATION</w:t>
      </w:r>
      <w:bookmarkEnd w:id="263"/>
      <w:bookmarkEnd w:id="264"/>
    </w:p>
    <w:p w14:paraId="544E22EA" w14:textId="77777777" w:rsidR="005C2AA0" w:rsidRPr="00B31973" w:rsidRDefault="005C2AA0" w:rsidP="003D586C">
      <w:pPr>
        <w:pStyle w:val="Liste"/>
        <w:ind w:left="0" w:firstLine="0"/>
        <w:jc w:val="both"/>
        <w:rPr>
          <w:rFonts w:ascii="Roboto" w:hAnsi="Roboto" w:cs="Calibri"/>
          <w:sz w:val="22"/>
          <w:szCs w:val="22"/>
          <w:lang w:val="en-US" w:eastAsia="fr-FR"/>
        </w:rPr>
      </w:pPr>
    </w:p>
    <w:p w14:paraId="56196F23" w14:textId="534813B9" w:rsidR="003D586C" w:rsidRPr="00B31973" w:rsidRDefault="005C2AA0" w:rsidP="003D586C">
      <w:pPr>
        <w:pStyle w:val="Liste"/>
        <w:ind w:left="0" w:firstLine="0"/>
        <w:jc w:val="both"/>
        <w:rPr>
          <w:rFonts w:ascii="Roboto" w:hAnsi="Roboto" w:cs="Calibri"/>
          <w:sz w:val="22"/>
          <w:szCs w:val="22"/>
          <w:lang w:val="en-US" w:eastAsia="fr-FR"/>
        </w:rPr>
      </w:pPr>
      <w:r w:rsidRPr="00B31973">
        <w:rPr>
          <w:rFonts w:ascii="Roboto" w:hAnsi="Roboto" w:cs="Calibri"/>
          <w:sz w:val="22"/>
          <w:szCs w:val="22"/>
          <w:lang w:val="en-US" w:eastAsia="fr-FR"/>
        </w:rPr>
        <w:t xml:space="preserve">The available documents below will be given to the Firm that will be selected. </w:t>
      </w:r>
    </w:p>
    <w:p w14:paraId="3D519F7A" w14:textId="77777777" w:rsidR="003D45E0" w:rsidRPr="00B31973" w:rsidRDefault="003D45E0" w:rsidP="003D586C">
      <w:pPr>
        <w:pStyle w:val="Liste"/>
        <w:ind w:left="0" w:firstLine="0"/>
        <w:jc w:val="both"/>
        <w:rPr>
          <w:rFonts w:ascii="Roboto" w:hAnsi="Roboto" w:cs="Calibri"/>
          <w:sz w:val="22"/>
          <w:szCs w:val="22"/>
          <w:lang w:val="en-US" w:eastAsia="fr-FR"/>
        </w:rPr>
      </w:pPr>
    </w:p>
    <w:p w14:paraId="44E30F64" w14:textId="77777777" w:rsidR="005520FE" w:rsidRPr="00B31973" w:rsidRDefault="005520FE" w:rsidP="00A843E6">
      <w:pPr>
        <w:pStyle w:val="Paragraphedeliste"/>
        <w:numPr>
          <w:ilvl w:val="0"/>
          <w:numId w:val="23"/>
        </w:numPr>
        <w:spacing w:after="160" w:line="259" w:lineRule="auto"/>
        <w:contextualSpacing/>
        <w:jc w:val="both"/>
        <w:rPr>
          <w:rFonts w:ascii="Roboto" w:hAnsi="Roboto"/>
          <w:szCs w:val="22"/>
          <w:lang w:val="en-US"/>
        </w:rPr>
      </w:pPr>
      <w:r w:rsidRPr="00B31973">
        <w:rPr>
          <w:rFonts w:ascii="Roboto" w:hAnsi="Roboto"/>
          <w:szCs w:val="22"/>
          <w:lang w:val="en-US"/>
        </w:rPr>
        <w:t>Second Nationally Determined Contribution of The Gambia, December 2021</w:t>
      </w:r>
    </w:p>
    <w:p w14:paraId="55D24A97" w14:textId="77777777" w:rsidR="005520FE" w:rsidRPr="00B31973" w:rsidRDefault="005520FE" w:rsidP="00A843E6">
      <w:pPr>
        <w:pStyle w:val="Paragraphedeliste"/>
        <w:numPr>
          <w:ilvl w:val="0"/>
          <w:numId w:val="23"/>
        </w:numPr>
        <w:spacing w:after="160" w:line="259" w:lineRule="auto"/>
        <w:contextualSpacing/>
        <w:jc w:val="both"/>
        <w:rPr>
          <w:rFonts w:ascii="Roboto" w:hAnsi="Roboto"/>
          <w:szCs w:val="22"/>
          <w:lang w:val="en-US"/>
        </w:rPr>
      </w:pPr>
      <w:r w:rsidRPr="00B31973">
        <w:rPr>
          <w:rFonts w:ascii="Roboto" w:hAnsi="Roboto"/>
          <w:szCs w:val="22"/>
          <w:lang w:val="en-US"/>
        </w:rPr>
        <w:t>Gambia Long term Climate Strategy</w:t>
      </w:r>
    </w:p>
    <w:p w14:paraId="7F8465D5" w14:textId="77777777" w:rsidR="005520FE" w:rsidRPr="00B31973" w:rsidRDefault="005520FE" w:rsidP="00A843E6">
      <w:pPr>
        <w:pStyle w:val="Paragraphedeliste"/>
        <w:numPr>
          <w:ilvl w:val="0"/>
          <w:numId w:val="23"/>
        </w:numPr>
        <w:spacing w:after="160" w:line="259" w:lineRule="auto"/>
        <w:contextualSpacing/>
        <w:jc w:val="both"/>
        <w:rPr>
          <w:rFonts w:ascii="Roboto" w:hAnsi="Roboto"/>
          <w:szCs w:val="22"/>
          <w:lang w:val="en-US"/>
        </w:rPr>
      </w:pPr>
      <w:proofErr w:type="spellStart"/>
      <w:r w:rsidRPr="00B31973">
        <w:rPr>
          <w:rFonts w:ascii="Roboto" w:hAnsi="Roboto"/>
          <w:szCs w:val="22"/>
        </w:rPr>
        <w:t>Gambia</w:t>
      </w:r>
      <w:proofErr w:type="spellEnd"/>
      <w:r w:rsidRPr="00B31973">
        <w:rPr>
          <w:rFonts w:ascii="Roboto" w:hAnsi="Roboto"/>
          <w:szCs w:val="22"/>
        </w:rPr>
        <w:t xml:space="preserve"> Water Bill (2020)</w:t>
      </w:r>
    </w:p>
    <w:p w14:paraId="15439A90" w14:textId="77777777" w:rsidR="005520FE" w:rsidRPr="00B31973" w:rsidRDefault="005520FE" w:rsidP="00A843E6">
      <w:pPr>
        <w:pStyle w:val="Paragraphedeliste"/>
        <w:numPr>
          <w:ilvl w:val="0"/>
          <w:numId w:val="23"/>
        </w:numPr>
        <w:spacing w:after="160" w:line="259" w:lineRule="auto"/>
        <w:contextualSpacing/>
        <w:jc w:val="both"/>
        <w:rPr>
          <w:rFonts w:ascii="Roboto" w:hAnsi="Roboto"/>
          <w:szCs w:val="22"/>
          <w:lang w:val="en-US"/>
        </w:rPr>
      </w:pPr>
      <w:r w:rsidRPr="00B31973">
        <w:rPr>
          <w:rFonts w:ascii="Roboto" w:hAnsi="Roboto"/>
          <w:szCs w:val="22"/>
          <w:lang w:val="en-US"/>
        </w:rPr>
        <w:t>National Water Resources Management Authority Bill (2019)</w:t>
      </w:r>
    </w:p>
    <w:p w14:paraId="5D8D354B" w14:textId="77777777" w:rsidR="005520FE" w:rsidRPr="00B31973" w:rsidRDefault="005520FE" w:rsidP="00A843E6">
      <w:pPr>
        <w:pStyle w:val="Paragraphedeliste"/>
        <w:numPr>
          <w:ilvl w:val="0"/>
          <w:numId w:val="23"/>
        </w:numPr>
        <w:spacing w:after="160" w:line="259" w:lineRule="auto"/>
        <w:contextualSpacing/>
        <w:jc w:val="both"/>
        <w:rPr>
          <w:rFonts w:ascii="Roboto" w:hAnsi="Roboto"/>
          <w:szCs w:val="22"/>
          <w:lang w:val="en-US"/>
        </w:rPr>
      </w:pPr>
      <w:proofErr w:type="spellStart"/>
      <w:r w:rsidRPr="00B31973">
        <w:rPr>
          <w:rFonts w:ascii="Roboto" w:hAnsi="Roboto"/>
          <w:szCs w:val="22"/>
        </w:rPr>
        <w:t>Gambia</w:t>
      </w:r>
      <w:proofErr w:type="spellEnd"/>
      <w:r w:rsidRPr="00B31973">
        <w:rPr>
          <w:rFonts w:ascii="Roboto" w:hAnsi="Roboto"/>
          <w:szCs w:val="22"/>
        </w:rPr>
        <w:t xml:space="preserve"> </w:t>
      </w:r>
      <w:proofErr w:type="spellStart"/>
      <w:r w:rsidRPr="00B31973">
        <w:rPr>
          <w:rFonts w:ascii="Roboto" w:hAnsi="Roboto"/>
          <w:szCs w:val="22"/>
        </w:rPr>
        <w:t>Meteorological</w:t>
      </w:r>
      <w:proofErr w:type="spellEnd"/>
      <w:r w:rsidRPr="00B31973">
        <w:rPr>
          <w:rFonts w:ascii="Roboto" w:hAnsi="Roboto"/>
          <w:szCs w:val="22"/>
        </w:rPr>
        <w:t xml:space="preserve"> </w:t>
      </w:r>
      <w:proofErr w:type="spellStart"/>
      <w:r w:rsidRPr="00B31973">
        <w:rPr>
          <w:rFonts w:ascii="Roboto" w:hAnsi="Roboto"/>
          <w:szCs w:val="22"/>
        </w:rPr>
        <w:t>Authority</w:t>
      </w:r>
      <w:proofErr w:type="spellEnd"/>
      <w:r w:rsidRPr="00B31973">
        <w:rPr>
          <w:rFonts w:ascii="Roboto" w:hAnsi="Roboto"/>
          <w:szCs w:val="22"/>
        </w:rPr>
        <w:t xml:space="preserve"> Bill (2018)</w:t>
      </w:r>
    </w:p>
    <w:p w14:paraId="0D4253D1" w14:textId="77777777" w:rsidR="005520FE" w:rsidRPr="00B31973" w:rsidRDefault="005520FE" w:rsidP="00A843E6">
      <w:pPr>
        <w:pStyle w:val="Paragraphedeliste"/>
        <w:numPr>
          <w:ilvl w:val="0"/>
          <w:numId w:val="23"/>
        </w:numPr>
        <w:spacing w:after="160" w:line="259" w:lineRule="auto"/>
        <w:contextualSpacing/>
        <w:jc w:val="both"/>
        <w:rPr>
          <w:rFonts w:ascii="Roboto" w:hAnsi="Roboto"/>
          <w:szCs w:val="22"/>
          <w:lang w:val="en-US"/>
        </w:rPr>
      </w:pPr>
      <w:r w:rsidRPr="00B31973">
        <w:rPr>
          <w:rFonts w:ascii="Roboto" w:hAnsi="Roboto"/>
          <w:szCs w:val="22"/>
          <w:lang w:val="en-US"/>
        </w:rPr>
        <w:t xml:space="preserve">National Water Resources Management Strategy, 2015 </w:t>
      </w:r>
    </w:p>
    <w:p w14:paraId="44963D09" w14:textId="77777777" w:rsidR="005520FE" w:rsidRPr="00B31973" w:rsidRDefault="005520FE" w:rsidP="00A843E6">
      <w:pPr>
        <w:pStyle w:val="Paragraphedeliste"/>
        <w:numPr>
          <w:ilvl w:val="0"/>
          <w:numId w:val="23"/>
        </w:numPr>
        <w:spacing w:after="160" w:line="259" w:lineRule="auto"/>
        <w:contextualSpacing/>
        <w:jc w:val="both"/>
        <w:rPr>
          <w:rFonts w:ascii="Roboto" w:hAnsi="Roboto"/>
          <w:szCs w:val="22"/>
          <w:lang w:val="en-US"/>
        </w:rPr>
      </w:pPr>
      <w:r w:rsidRPr="00B31973">
        <w:rPr>
          <w:rFonts w:ascii="Roboto" w:hAnsi="Roboto"/>
          <w:szCs w:val="22"/>
          <w:lang w:val="en-US"/>
        </w:rPr>
        <w:t>National Water Resources Council Act, 1979</w:t>
      </w:r>
    </w:p>
    <w:p w14:paraId="52B06061" w14:textId="77777777" w:rsidR="005520FE" w:rsidRPr="00B31973" w:rsidRDefault="005520FE" w:rsidP="00A843E6">
      <w:pPr>
        <w:pStyle w:val="Paragraphedeliste"/>
        <w:numPr>
          <w:ilvl w:val="0"/>
          <w:numId w:val="23"/>
        </w:numPr>
        <w:spacing w:after="160" w:line="259" w:lineRule="auto"/>
        <w:contextualSpacing/>
        <w:jc w:val="both"/>
        <w:rPr>
          <w:rFonts w:ascii="Roboto" w:hAnsi="Roboto"/>
          <w:szCs w:val="22"/>
          <w:lang w:val="en-US"/>
        </w:rPr>
      </w:pPr>
      <w:proofErr w:type="spellStart"/>
      <w:r w:rsidRPr="00B31973">
        <w:rPr>
          <w:rFonts w:ascii="Roboto" w:hAnsi="Roboto"/>
          <w:szCs w:val="22"/>
        </w:rPr>
        <w:t>Any</w:t>
      </w:r>
      <w:proofErr w:type="spellEnd"/>
      <w:r w:rsidRPr="00B31973">
        <w:rPr>
          <w:rFonts w:ascii="Roboto" w:hAnsi="Roboto"/>
          <w:szCs w:val="22"/>
        </w:rPr>
        <w:t xml:space="preserve"> </w:t>
      </w:r>
      <w:proofErr w:type="spellStart"/>
      <w:r w:rsidRPr="00B31973">
        <w:rPr>
          <w:rFonts w:ascii="Roboto" w:hAnsi="Roboto"/>
          <w:szCs w:val="22"/>
        </w:rPr>
        <w:t>other</w:t>
      </w:r>
      <w:proofErr w:type="spellEnd"/>
      <w:r w:rsidRPr="00B31973">
        <w:rPr>
          <w:rFonts w:ascii="Roboto" w:hAnsi="Roboto"/>
          <w:szCs w:val="22"/>
        </w:rPr>
        <w:t xml:space="preserve"> relevant document   </w:t>
      </w:r>
    </w:p>
    <w:p w14:paraId="3EE51F24" w14:textId="5A62D1EC" w:rsidR="009F1C81" w:rsidRPr="0061026A" w:rsidRDefault="009F1C81" w:rsidP="00B83043">
      <w:pPr>
        <w:pStyle w:val="Textedebulles"/>
        <w:tabs>
          <w:tab w:val="left" w:pos="284"/>
        </w:tabs>
        <w:spacing w:after="120"/>
        <w:ind w:left="360"/>
        <w:rPr>
          <w:rFonts w:ascii="Roboto" w:hAnsi="Roboto" w:cs="Calibri"/>
          <w:sz w:val="22"/>
          <w:szCs w:val="22"/>
          <w:lang w:val="en-US"/>
        </w:rPr>
      </w:pPr>
    </w:p>
    <w:sectPr w:rsidR="009F1C81" w:rsidRPr="0061026A" w:rsidSect="008A585B">
      <w:headerReference w:type="default" r:id="rId12"/>
      <w:footerReference w:type="default" r:id="rId13"/>
      <w:pgSz w:w="11906" w:h="16838"/>
      <w:pgMar w:top="1702" w:right="1286" w:bottom="16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FC3FD" w14:textId="77777777" w:rsidR="003B5B5B" w:rsidRDefault="003B5B5B">
      <w:r>
        <w:separator/>
      </w:r>
    </w:p>
  </w:endnote>
  <w:endnote w:type="continuationSeparator" w:id="0">
    <w:p w14:paraId="08BEFE81" w14:textId="77777777" w:rsidR="003B5B5B" w:rsidRDefault="003B5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altName w:val="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Helvetica Neue Light">
    <w:altName w:val="Corbel"/>
    <w:charset w:val="00"/>
    <w:family w:val="auto"/>
    <w:pitch w:val="variable"/>
    <w:sig w:usb0="00000001"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43A7C" w14:textId="19E97E48" w:rsidR="0073657C" w:rsidRPr="008F4643" w:rsidRDefault="0073657C" w:rsidP="009360CD">
    <w:pPr>
      <w:pStyle w:val="Pieddepage"/>
      <w:ind w:left="-426" w:right="-295"/>
      <w:rPr>
        <w:i/>
        <w:color w:val="7F7F7F"/>
        <w:sz w:val="16"/>
        <w:szCs w:val="16"/>
      </w:rPr>
    </w:pPr>
    <w:r w:rsidRPr="008F4643">
      <w:rPr>
        <w:i/>
        <w:color w:val="7F7F7F"/>
        <w:sz w:val="16"/>
        <w:szCs w:val="16"/>
      </w:rPr>
      <w:t xml:space="preserve">Agence Française de Développement (AFD)- 5, rue Roland Barthes 75598 Paris Cedex 12- Etablissement Public à caractère industriel et commercial- Dotation 400 millions d’euros- N° TVA communautaire FR 80 775 665 599- RCS PARIS B 775 665 599     </w:t>
    </w:r>
    <w:r w:rsidRPr="008F4643">
      <w:rPr>
        <w:b/>
        <w:i/>
        <w:color w:val="1F497D"/>
        <w:sz w:val="16"/>
        <w:szCs w:val="16"/>
      </w:rPr>
      <w:t xml:space="preserve">-    Page </w:t>
    </w:r>
    <w:r w:rsidRPr="008F4643">
      <w:rPr>
        <w:rStyle w:val="Numrodepage"/>
        <w:b/>
        <w:i/>
        <w:color w:val="1F497D"/>
        <w:sz w:val="16"/>
        <w:szCs w:val="16"/>
      </w:rPr>
      <w:fldChar w:fldCharType="begin"/>
    </w:r>
    <w:r w:rsidRPr="008F4643">
      <w:rPr>
        <w:rStyle w:val="Numrodepage"/>
        <w:b/>
        <w:i/>
        <w:color w:val="1F497D"/>
        <w:sz w:val="16"/>
        <w:szCs w:val="16"/>
      </w:rPr>
      <w:instrText xml:space="preserve"> PAGE </w:instrText>
    </w:r>
    <w:r w:rsidRPr="008F4643">
      <w:rPr>
        <w:rStyle w:val="Numrodepage"/>
        <w:b/>
        <w:i/>
        <w:color w:val="1F497D"/>
        <w:sz w:val="16"/>
        <w:szCs w:val="16"/>
      </w:rPr>
      <w:fldChar w:fldCharType="separate"/>
    </w:r>
    <w:r w:rsidR="00C77132">
      <w:rPr>
        <w:rStyle w:val="Numrodepage"/>
        <w:b/>
        <w:i/>
        <w:noProof/>
        <w:color w:val="1F497D"/>
        <w:sz w:val="16"/>
        <w:szCs w:val="16"/>
      </w:rPr>
      <w:t>1</w:t>
    </w:r>
    <w:r w:rsidRPr="008F4643">
      <w:rPr>
        <w:rStyle w:val="Numrodepage"/>
        <w:b/>
        <w:i/>
        <w:color w:val="1F497D"/>
        <w:sz w:val="16"/>
        <w:szCs w:val="16"/>
      </w:rPr>
      <w:fldChar w:fldCharType="end"/>
    </w:r>
    <w:r w:rsidRPr="008F4643">
      <w:rPr>
        <w:rStyle w:val="Numrodepage"/>
        <w:b/>
        <w:i/>
        <w:color w:val="1F497D"/>
        <w:sz w:val="16"/>
        <w:szCs w:val="16"/>
      </w:rPr>
      <w:t>/</w:t>
    </w:r>
    <w:r w:rsidRPr="008F4643">
      <w:rPr>
        <w:rStyle w:val="Numrodepage"/>
        <w:b/>
        <w:i/>
        <w:color w:val="1F497D"/>
        <w:sz w:val="16"/>
        <w:szCs w:val="16"/>
      </w:rPr>
      <w:fldChar w:fldCharType="begin"/>
    </w:r>
    <w:r w:rsidRPr="008F4643">
      <w:rPr>
        <w:rStyle w:val="Numrodepage"/>
        <w:b/>
        <w:i/>
        <w:color w:val="1F497D"/>
        <w:sz w:val="16"/>
        <w:szCs w:val="16"/>
      </w:rPr>
      <w:instrText xml:space="preserve"> NUMPAGES </w:instrText>
    </w:r>
    <w:r w:rsidRPr="008F4643">
      <w:rPr>
        <w:rStyle w:val="Numrodepage"/>
        <w:b/>
        <w:i/>
        <w:color w:val="1F497D"/>
        <w:sz w:val="16"/>
        <w:szCs w:val="16"/>
      </w:rPr>
      <w:fldChar w:fldCharType="separate"/>
    </w:r>
    <w:r w:rsidR="00C77132">
      <w:rPr>
        <w:rStyle w:val="Numrodepage"/>
        <w:b/>
        <w:i/>
        <w:noProof/>
        <w:color w:val="1F497D"/>
        <w:sz w:val="16"/>
        <w:szCs w:val="16"/>
      </w:rPr>
      <w:t>1</w:t>
    </w:r>
    <w:r w:rsidRPr="008F4643">
      <w:rPr>
        <w:rStyle w:val="Numrodepage"/>
        <w:b/>
        <w:i/>
        <w:color w:val="1F497D"/>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D10B7" w14:textId="77777777" w:rsidR="003B5B5B" w:rsidRDefault="003B5B5B">
      <w:r>
        <w:separator/>
      </w:r>
    </w:p>
  </w:footnote>
  <w:footnote w:type="continuationSeparator" w:id="0">
    <w:p w14:paraId="17515D04" w14:textId="77777777" w:rsidR="003B5B5B" w:rsidRDefault="003B5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AD6FE" w14:textId="77777777" w:rsidR="0073657C" w:rsidRPr="0006085E" w:rsidRDefault="0073657C" w:rsidP="00B46AB4">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6A1"/>
    <w:multiLevelType w:val="hybridMultilevel"/>
    <w:tmpl w:val="E4BEE7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391163"/>
    <w:multiLevelType w:val="multilevel"/>
    <w:tmpl w:val="AAD07C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B5750C"/>
    <w:multiLevelType w:val="multilevel"/>
    <w:tmpl w:val="3A3C8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C4735A"/>
    <w:multiLevelType w:val="multilevel"/>
    <w:tmpl w:val="15303BE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1473AA"/>
    <w:multiLevelType w:val="hybridMultilevel"/>
    <w:tmpl w:val="E1DC2FBC"/>
    <w:lvl w:ilvl="0" w:tplc="08783A1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4E273C"/>
    <w:multiLevelType w:val="hybridMultilevel"/>
    <w:tmpl w:val="E40417E8"/>
    <w:lvl w:ilvl="0" w:tplc="716A8DE8">
      <w:start w:val="1"/>
      <w:numFmt w:val="lowerRoman"/>
      <w:lvlText w:val="%1."/>
      <w:lvlJc w:val="right"/>
      <w:pPr>
        <w:ind w:left="1430" w:hanging="360"/>
      </w:pPr>
      <w:rPr>
        <w:b/>
        <w:bCs w:val="0"/>
      </w:rPr>
    </w:lvl>
    <w:lvl w:ilvl="1" w:tplc="040C0019" w:tentative="1">
      <w:start w:val="1"/>
      <w:numFmt w:val="lowerLetter"/>
      <w:lvlText w:val="%2."/>
      <w:lvlJc w:val="left"/>
      <w:pPr>
        <w:ind w:left="2150" w:hanging="360"/>
      </w:pPr>
    </w:lvl>
    <w:lvl w:ilvl="2" w:tplc="040C001B" w:tentative="1">
      <w:start w:val="1"/>
      <w:numFmt w:val="lowerRoman"/>
      <w:lvlText w:val="%3."/>
      <w:lvlJc w:val="right"/>
      <w:pPr>
        <w:ind w:left="2870" w:hanging="180"/>
      </w:pPr>
    </w:lvl>
    <w:lvl w:ilvl="3" w:tplc="040C000F" w:tentative="1">
      <w:start w:val="1"/>
      <w:numFmt w:val="decimal"/>
      <w:lvlText w:val="%4."/>
      <w:lvlJc w:val="left"/>
      <w:pPr>
        <w:ind w:left="3590" w:hanging="360"/>
      </w:pPr>
    </w:lvl>
    <w:lvl w:ilvl="4" w:tplc="040C0019" w:tentative="1">
      <w:start w:val="1"/>
      <w:numFmt w:val="lowerLetter"/>
      <w:lvlText w:val="%5."/>
      <w:lvlJc w:val="left"/>
      <w:pPr>
        <w:ind w:left="4310" w:hanging="360"/>
      </w:pPr>
    </w:lvl>
    <w:lvl w:ilvl="5" w:tplc="040C001B" w:tentative="1">
      <w:start w:val="1"/>
      <w:numFmt w:val="lowerRoman"/>
      <w:lvlText w:val="%6."/>
      <w:lvlJc w:val="right"/>
      <w:pPr>
        <w:ind w:left="5030" w:hanging="180"/>
      </w:pPr>
    </w:lvl>
    <w:lvl w:ilvl="6" w:tplc="040C000F" w:tentative="1">
      <w:start w:val="1"/>
      <w:numFmt w:val="decimal"/>
      <w:lvlText w:val="%7."/>
      <w:lvlJc w:val="left"/>
      <w:pPr>
        <w:ind w:left="5750" w:hanging="360"/>
      </w:pPr>
    </w:lvl>
    <w:lvl w:ilvl="7" w:tplc="040C0019" w:tentative="1">
      <w:start w:val="1"/>
      <w:numFmt w:val="lowerLetter"/>
      <w:lvlText w:val="%8."/>
      <w:lvlJc w:val="left"/>
      <w:pPr>
        <w:ind w:left="6470" w:hanging="360"/>
      </w:pPr>
    </w:lvl>
    <w:lvl w:ilvl="8" w:tplc="040C001B" w:tentative="1">
      <w:start w:val="1"/>
      <w:numFmt w:val="lowerRoman"/>
      <w:lvlText w:val="%9."/>
      <w:lvlJc w:val="right"/>
      <w:pPr>
        <w:ind w:left="7190" w:hanging="180"/>
      </w:pPr>
    </w:lvl>
  </w:abstractNum>
  <w:abstractNum w:abstractNumId="6" w15:restartNumberingAfterBreak="0">
    <w:nsid w:val="081952A6"/>
    <w:multiLevelType w:val="multilevel"/>
    <w:tmpl w:val="931E521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A093DD0"/>
    <w:multiLevelType w:val="multilevel"/>
    <w:tmpl w:val="1DA81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24440C"/>
    <w:multiLevelType w:val="hybridMultilevel"/>
    <w:tmpl w:val="632E64E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0F1C4909"/>
    <w:multiLevelType w:val="multilevel"/>
    <w:tmpl w:val="5C70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2B11FA"/>
    <w:multiLevelType w:val="hybridMultilevel"/>
    <w:tmpl w:val="D2E8BC12"/>
    <w:lvl w:ilvl="0" w:tplc="B5A87754">
      <w:start w:val="1"/>
      <w:numFmt w:val="decimal"/>
      <w:pStyle w:val="CCTP-TITRE3"/>
      <w:lvlText w:val="Activity %1."/>
      <w:lvlJc w:val="left"/>
      <w:pPr>
        <w:ind w:left="720" w:hanging="360"/>
      </w:pPr>
      <w:rPr>
        <w:rFonts w:hint="default"/>
        <w:b/>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9E5EBD"/>
    <w:multiLevelType w:val="multilevel"/>
    <w:tmpl w:val="98EAF644"/>
    <w:lvl w:ilvl="0">
      <w:start w:val="1"/>
      <w:numFmt w:val="lowerLetter"/>
      <w:lvlText w:val="%1."/>
      <w:lvlJc w:val="left"/>
      <w:pPr>
        <w:tabs>
          <w:tab w:val="num" w:pos="720"/>
        </w:tabs>
        <w:ind w:left="720" w:hanging="360"/>
      </w:pPr>
      <w:rPr>
        <w:rFonts w:hint="default"/>
        <w:sz w:val="20"/>
      </w:rPr>
    </w:lvl>
    <w:lvl w:ilvl="1">
      <w:start w:val="1"/>
      <w:numFmt w:val="upperRoman"/>
      <w:lvlText w:val="%2)"/>
      <w:lvlJc w:val="left"/>
      <w:pPr>
        <w:ind w:left="1800" w:hanging="720"/>
      </w:pPr>
      <w:rPr>
        <w:rFonts w:hint="default"/>
        <w:b w:val="0"/>
        <w:bCs w:val="0"/>
      </w:rPr>
    </w:lvl>
    <w:lvl w:ilvl="2">
      <w:start w:val="1"/>
      <w:numFmt w:val="lowerLetter"/>
      <w:lvlText w:val="%3."/>
      <w:lvlJc w:val="left"/>
      <w:pPr>
        <w:ind w:left="2160" w:hanging="360"/>
      </w:pPr>
      <w:rPr>
        <w:rFonts w:cs="Calibri" w:hint="default"/>
        <w:color w:val="00000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8D34C7"/>
    <w:multiLevelType w:val="multilevel"/>
    <w:tmpl w:val="3A5C2EB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AE455C"/>
    <w:multiLevelType w:val="multilevel"/>
    <w:tmpl w:val="A806942E"/>
    <w:lvl w:ilvl="0">
      <w:start w:val="3"/>
      <w:numFmt w:val="bullet"/>
      <w:lvlText w:val="-"/>
      <w:lvlJc w:val="left"/>
      <w:pPr>
        <w:tabs>
          <w:tab w:val="num" w:pos="720"/>
        </w:tabs>
        <w:ind w:left="720" w:hanging="360"/>
      </w:pPr>
      <w:rPr>
        <w:rFonts w:ascii="Calibri" w:eastAsia="Times New Roman" w:hAnsi="Calibri" w:cs="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6A4669"/>
    <w:multiLevelType w:val="hybridMultilevel"/>
    <w:tmpl w:val="76C4A654"/>
    <w:lvl w:ilvl="0" w:tplc="50042EAA">
      <w:start w:val="1"/>
      <w:numFmt w:val="bullet"/>
      <w:lvlText w:val="-"/>
      <w:lvlJc w:val="left"/>
      <w:pPr>
        <w:ind w:left="360" w:hanging="360"/>
      </w:pPr>
      <w:rPr>
        <w:rFonts w:ascii="Calibri" w:eastAsiaTheme="minorHAnsi" w:hAnsi="Calibri" w:cs="Calibri" w:hint="default"/>
      </w:rPr>
    </w:lvl>
    <w:lvl w:ilvl="1" w:tplc="AF3053AE">
      <w:start w:val="1"/>
      <w:numFmt w:val="bullet"/>
      <w:lvlText w:val="-"/>
      <w:lvlJc w:val="left"/>
      <w:pPr>
        <w:ind w:left="360" w:hanging="360"/>
      </w:pPr>
      <w:rPr>
        <w:rFonts w:ascii="Calibri" w:eastAsia="Calibri" w:hAnsi="Calibri" w:cs="Calibri"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1E665B4C"/>
    <w:multiLevelType w:val="hybridMultilevel"/>
    <w:tmpl w:val="A7362F58"/>
    <w:lvl w:ilvl="0" w:tplc="FBA239E6">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8B26E5"/>
    <w:multiLevelType w:val="multilevel"/>
    <w:tmpl w:val="A7C01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24697D"/>
    <w:multiLevelType w:val="hybridMultilevel"/>
    <w:tmpl w:val="A6DE3746"/>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9">
      <w:start w:val="1"/>
      <w:numFmt w:val="lowerLetter"/>
      <w:lvlText w:val="%3."/>
      <w:lvlJc w:val="left"/>
      <w:pPr>
        <w:ind w:left="2340" w:hanging="36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3D854D1"/>
    <w:multiLevelType w:val="hybridMultilevel"/>
    <w:tmpl w:val="BC384DB4"/>
    <w:lvl w:ilvl="0" w:tplc="E600117A">
      <w:start w:val="1"/>
      <w:numFmt w:val="decimal"/>
      <w:lvlText w:val="Article %1."/>
      <w:lvlJc w:val="left"/>
      <w:pPr>
        <w:ind w:left="1919" w:hanging="360"/>
      </w:pPr>
      <w:rPr>
        <w:rFonts w:ascii="Roboto" w:hAnsi="Roboto" w:hint="default"/>
      </w:rPr>
    </w:lvl>
    <w:lvl w:ilvl="1" w:tplc="040C0019" w:tentative="1">
      <w:start w:val="1"/>
      <w:numFmt w:val="lowerLetter"/>
      <w:lvlText w:val="%2."/>
      <w:lvlJc w:val="left"/>
      <w:pPr>
        <w:ind w:left="-4371" w:hanging="360"/>
      </w:pPr>
    </w:lvl>
    <w:lvl w:ilvl="2" w:tplc="040C001B" w:tentative="1">
      <w:start w:val="1"/>
      <w:numFmt w:val="lowerRoman"/>
      <w:lvlText w:val="%3."/>
      <w:lvlJc w:val="right"/>
      <w:pPr>
        <w:ind w:left="-3651" w:hanging="180"/>
      </w:pPr>
    </w:lvl>
    <w:lvl w:ilvl="3" w:tplc="040C000F" w:tentative="1">
      <w:start w:val="1"/>
      <w:numFmt w:val="decimal"/>
      <w:lvlText w:val="%4."/>
      <w:lvlJc w:val="left"/>
      <w:pPr>
        <w:ind w:left="-2931" w:hanging="360"/>
      </w:pPr>
    </w:lvl>
    <w:lvl w:ilvl="4" w:tplc="040C0019" w:tentative="1">
      <w:start w:val="1"/>
      <w:numFmt w:val="lowerLetter"/>
      <w:lvlText w:val="%5."/>
      <w:lvlJc w:val="left"/>
      <w:pPr>
        <w:ind w:left="-2211" w:hanging="360"/>
      </w:pPr>
    </w:lvl>
    <w:lvl w:ilvl="5" w:tplc="040C001B" w:tentative="1">
      <w:start w:val="1"/>
      <w:numFmt w:val="lowerRoman"/>
      <w:lvlText w:val="%6."/>
      <w:lvlJc w:val="right"/>
      <w:pPr>
        <w:ind w:left="-1491" w:hanging="180"/>
      </w:pPr>
    </w:lvl>
    <w:lvl w:ilvl="6" w:tplc="040C000F" w:tentative="1">
      <w:start w:val="1"/>
      <w:numFmt w:val="decimal"/>
      <w:lvlText w:val="%7."/>
      <w:lvlJc w:val="left"/>
      <w:pPr>
        <w:ind w:left="-771" w:hanging="360"/>
      </w:pPr>
    </w:lvl>
    <w:lvl w:ilvl="7" w:tplc="040C0019" w:tentative="1">
      <w:start w:val="1"/>
      <w:numFmt w:val="lowerLetter"/>
      <w:lvlText w:val="%8."/>
      <w:lvlJc w:val="left"/>
      <w:pPr>
        <w:ind w:left="-51" w:hanging="360"/>
      </w:pPr>
    </w:lvl>
    <w:lvl w:ilvl="8" w:tplc="040C001B" w:tentative="1">
      <w:start w:val="1"/>
      <w:numFmt w:val="lowerRoman"/>
      <w:lvlText w:val="%9."/>
      <w:lvlJc w:val="right"/>
      <w:pPr>
        <w:ind w:left="669" w:hanging="180"/>
      </w:pPr>
    </w:lvl>
  </w:abstractNum>
  <w:abstractNum w:abstractNumId="19" w15:restartNumberingAfterBreak="0">
    <w:nsid w:val="249056FD"/>
    <w:multiLevelType w:val="hybridMultilevel"/>
    <w:tmpl w:val="C660C9DA"/>
    <w:lvl w:ilvl="0" w:tplc="080C0015">
      <w:start w:val="1"/>
      <w:numFmt w:val="upperLetter"/>
      <w:lvlText w:val="%1."/>
      <w:lvlJc w:val="left"/>
      <w:pPr>
        <w:ind w:left="360" w:hanging="360"/>
      </w:pPr>
      <w:rPr>
        <w:rFonts w:hint="default"/>
      </w:rPr>
    </w:lvl>
    <w:lvl w:ilvl="1" w:tplc="080C0019">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0" w15:restartNumberingAfterBreak="0">
    <w:nsid w:val="255E51CA"/>
    <w:multiLevelType w:val="hybridMultilevel"/>
    <w:tmpl w:val="465CB7AA"/>
    <w:lvl w:ilvl="0" w:tplc="FFFFFFFF">
      <w:start w:val="1"/>
      <w:numFmt w:val="lowerLetter"/>
      <w:lvlText w:val="%1."/>
      <w:lvlJc w:val="left"/>
      <w:pPr>
        <w:ind w:left="870" w:hanging="360"/>
      </w:pPr>
      <w:rPr>
        <w:rFonts w:ascii="Roboto" w:eastAsia="Times New Roman" w:hAnsi="Roboto" w:cs="Arial"/>
        <w:b w:val="0"/>
        <w:bCs/>
      </w:rPr>
    </w:lvl>
    <w:lvl w:ilvl="1" w:tplc="FFFFFFFF">
      <w:start w:val="1"/>
      <w:numFmt w:val="bullet"/>
      <w:lvlText w:val="o"/>
      <w:lvlJc w:val="left"/>
      <w:pPr>
        <w:ind w:left="1590" w:hanging="360"/>
      </w:pPr>
      <w:rPr>
        <w:rFonts w:ascii="Courier New" w:hAnsi="Courier New" w:cs="Courier New" w:hint="default"/>
      </w:rPr>
    </w:lvl>
    <w:lvl w:ilvl="2" w:tplc="FFFFFFFF" w:tentative="1">
      <w:start w:val="1"/>
      <w:numFmt w:val="bullet"/>
      <w:lvlText w:val=""/>
      <w:lvlJc w:val="left"/>
      <w:pPr>
        <w:ind w:left="2310" w:hanging="360"/>
      </w:pPr>
      <w:rPr>
        <w:rFonts w:ascii="Wingdings" w:hAnsi="Wingdings" w:hint="default"/>
      </w:rPr>
    </w:lvl>
    <w:lvl w:ilvl="3" w:tplc="FFFFFFFF" w:tentative="1">
      <w:start w:val="1"/>
      <w:numFmt w:val="bullet"/>
      <w:lvlText w:val=""/>
      <w:lvlJc w:val="left"/>
      <w:pPr>
        <w:ind w:left="3030" w:hanging="360"/>
      </w:pPr>
      <w:rPr>
        <w:rFonts w:ascii="Symbol" w:hAnsi="Symbol" w:hint="default"/>
      </w:rPr>
    </w:lvl>
    <w:lvl w:ilvl="4" w:tplc="FFFFFFFF" w:tentative="1">
      <w:start w:val="1"/>
      <w:numFmt w:val="bullet"/>
      <w:lvlText w:val="o"/>
      <w:lvlJc w:val="left"/>
      <w:pPr>
        <w:ind w:left="3750" w:hanging="360"/>
      </w:pPr>
      <w:rPr>
        <w:rFonts w:ascii="Courier New" w:hAnsi="Courier New" w:cs="Courier New" w:hint="default"/>
      </w:rPr>
    </w:lvl>
    <w:lvl w:ilvl="5" w:tplc="FFFFFFFF" w:tentative="1">
      <w:start w:val="1"/>
      <w:numFmt w:val="bullet"/>
      <w:lvlText w:val=""/>
      <w:lvlJc w:val="left"/>
      <w:pPr>
        <w:ind w:left="4470" w:hanging="360"/>
      </w:pPr>
      <w:rPr>
        <w:rFonts w:ascii="Wingdings" w:hAnsi="Wingdings" w:hint="default"/>
      </w:rPr>
    </w:lvl>
    <w:lvl w:ilvl="6" w:tplc="FFFFFFFF" w:tentative="1">
      <w:start w:val="1"/>
      <w:numFmt w:val="bullet"/>
      <w:lvlText w:val=""/>
      <w:lvlJc w:val="left"/>
      <w:pPr>
        <w:ind w:left="5190" w:hanging="360"/>
      </w:pPr>
      <w:rPr>
        <w:rFonts w:ascii="Symbol" w:hAnsi="Symbol" w:hint="default"/>
      </w:rPr>
    </w:lvl>
    <w:lvl w:ilvl="7" w:tplc="FFFFFFFF" w:tentative="1">
      <w:start w:val="1"/>
      <w:numFmt w:val="bullet"/>
      <w:lvlText w:val="o"/>
      <w:lvlJc w:val="left"/>
      <w:pPr>
        <w:ind w:left="5910" w:hanging="360"/>
      </w:pPr>
      <w:rPr>
        <w:rFonts w:ascii="Courier New" w:hAnsi="Courier New" w:cs="Courier New" w:hint="default"/>
      </w:rPr>
    </w:lvl>
    <w:lvl w:ilvl="8" w:tplc="FFFFFFFF" w:tentative="1">
      <w:start w:val="1"/>
      <w:numFmt w:val="bullet"/>
      <w:lvlText w:val=""/>
      <w:lvlJc w:val="left"/>
      <w:pPr>
        <w:ind w:left="6630" w:hanging="360"/>
      </w:pPr>
      <w:rPr>
        <w:rFonts w:ascii="Wingdings" w:hAnsi="Wingdings" w:hint="default"/>
      </w:rPr>
    </w:lvl>
  </w:abstractNum>
  <w:abstractNum w:abstractNumId="21" w15:restartNumberingAfterBreak="0">
    <w:nsid w:val="29E27564"/>
    <w:multiLevelType w:val="multilevel"/>
    <w:tmpl w:val="7DB65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F0206D"/>
    <w:multiLevelType w:val="hybridMultilevel"/>
    <w:tmpl w:val="A44C99D8"/>
    <w:lvl w:ilvl="0" w:tplc="040C0011">
      <w:start w:val="1"/>
      <w:numFmt w:val="decimal"/>
      <w:lvlText w:val="%1)"/>
      <w:lvlJc w:val="left"/>
      <w:pPr>
        <w:ind w:left="720" w:hanging="360"/>
      </w:pPr>
      <w:rPr>
        <w:rFonts w:hint="default"/>
        <w:b/>
        <w:b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B0069B6"/>
    <w:multiLevelType w:val="multilevel"/>
    <w:tmpl w:val="B9FEB538"/>
    <w:styleLink w:val="Listeactuelle1"/>
    <w:lvl w:ilvl="0">
      <w:numFmt w:val="bullet"/>
      <w:lvlText w:val="-"/>
      <w:lvlJc w:val="left"/>
      <w:pPr>
        <w:ind w:left="720" w:hanging="360"/>
      </w:pPr>
      <w:rPr>
        <w:rFonts w:ascii="Helvetica Neue Light" w:eastAsia="Times New Roman" w:hAnsi="Helvetica Neue Light"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3155A0D"/>
    <w:multiLevelType w:val="hybridMultilevel"/>
    <w:tmpl w:val="C4209C7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35750816"/>
    <w:multiLevelType w:val="hybridMultilevel"/>
    <w:tmpl w:val="F0CA4036"/>
    <w:lvl w:ilvl="0" w:tplc="9BD6C6A2">
      <w:numFmt w:val="bullet"/>
      <w:lvlText w:val="•"/>
      <w:lvlJc w:val="left"/>
      <w:pPr>
        <w:ind w:left="1070" w:hanging="71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5B4002"/>
    <w:multiLevelType w:val="multilevel"/>
    <w:tmpl w:val="FE9C3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81679"/>
    <w:multiLevelType w:val="multilevel"/>
    <w:tmpl w:val="CD76E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1C4675"/>
    <w:multiLevelType w:val="multilevel"/>
    <w:tmpl w:val="98EAF644"/>
    <w:lvl w:ilvl="0">
      <w:start w:val="1"/>
      <w:numFmt w:val="lowerLetter"/>
      <w:lvlText w:val="%1."/>
      <w:lvlJc w:val="left"/>
      <w:pPr>
        <w:tabs>
          <w:tab w:val="num" w:pos="720"/>
        </w:tabs>
        <w:ind w:left="720" w:hanging="360"/>
      </w:pPr>
      <w:rPr>
        <w:rFonts w:hint="default"/>
        <w:sz w:val="20"/>
      </w:rPr>
    </w:lvl>
    <w:lvl w:ilvl="1">
      <w:start w:val="1"/>
      <w:numFmt w:val="upperRoman"/>
      <w:lvlText w:val="%2)"/>
      <w:lvlJc w:val="left"/>
      <w:pPr>
        <w:ind w:left="1800" w:hanging="720"/>
      </w:pPr>
      <w:rPr>
        <w:rFonts w:hint="default"/>
        <w:b w:val="0"/>
        <w:bCs w:val="0"/>
      </w:rPr>
    </w:lvl>
    <w:lvl w:ilvl="2">
      <w:start w:val="1"/>
      <w:numFmt w:val="lowerLetter"/>
      <w:lvlText w:val="%3."/>
      <w:lvlJc w:val="left"/>
      <w:pPr>
        <w:ind w:left="2160" w:hanging="360"/>
      </w:pPr>
      <w:rPr>
        <w:rFonts w:cs="Calibri" w:hint="default"/>
        <w:color w:val="00000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9B49F2"/>
    <w:multiLevelType w:val="hybridMultilevel"/>
    <w:tmpl w:val="E40417E8"/>
    <w:lvl w:ilvl="0" w:tplc="FFFFFFFF">
      <w:start w:val="1"/>
      <w:numFmt w:val="lowerRoman"/>
      <w:lvlText w:val="%1."/>
      <w:lvlJc w:val="right"/>
      <w:pPr>
        <w:ind w:left="1430" w:hanging="360"/>
      </w:pPr>
      <w:rPr>
        <w:b/>
        <w:bCs w:val="0"/>
      </w:r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30" w15:restartNumberingAfterBreak="0">
    <w:nsid w:val="4C2F66CE"/>
    <w:multiLevelType w:val="multilevel"/>
    <w:tmpl w:val="55869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B93EA4"/>
    <w:multiLevelType w:val="multilevel"/>
    <w:tmpl w:val="AA32B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1D82511"/>
    <w:multiLevelType w:val="hybridMultilevel"/>
    <w:tmpl w:val="724AF0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27B6D7B"/>
    <w:multiLevelType w:val="multilevel"/>
    <w:tmpl w:val="E11C6EEC"/>
    <w:lvl w:ilvl="0">
      <w:start w:val="1"/>
      <w:numFmt w:val="decimal"/>
      <w:pStyle w:val="StyleTitre1Indigo"/>
      <w:lvlText w:val="%1."/>
      <w:lvlJc w:val="left"/>
      <w:pPr>
        <w:tabs>
          <w:tab w:val="num" w:pos="2126"/>
        </w:tabs>
        <w:ind w:left="1615" w:hanging="907"/>
      </w:pPr>
      <w:rPr>
        <w:rFonts w:hint="default"/>
        <w:color w:val="003366"/>
      </w:rPr>
    </w:lvl>
    <w:lvl w:ilvl="1">
      <w:start w:val="1"/>
      <w:numFmt w:val="decimal"/>
      <w:lvlText w:val="%1.%2."/>
      <w:lvlJc w:val="left"/>
      <w:pPr>
        <w:tabs>
          <w:tab w:val="num" w:pos="2148"/>
        </w:tabs>
        <w:ind w:left="1500" w:hanging="432"/>
      </w:pPr>
      <w:rPr>
        <w:rFonts w:hint="default"/>
      </w:rPr>
    </w:lvl>
    <w:lvl w:ilvl="2">
      <w:start w:val="1"/>
      <w:numFmt w:val="decimal"/>
      <w:lvlText w:val="%3%1%2."/>
      <w:lvlJc w:val="left"/>
      <w:pPr>
        <w:tabs>
          <w:tab w:val="num" w:pos="2868"/>
        </w:tabs>
        <w:ind w:left="1932" w:hanging="504"/>
      </w:pPr>
      <w:rPr>
        <w:rFonts w:hint="default"/>
      </w:rPr>
    </w:lvl>
    <w:lvl w:ilvl="3">
      <w:start w:val="1"/>
      <w:numFmt w:val="decimal"/>
      <w:lvlText w:val="%1.%2.%3.%4."/>
      <w:lvlJc w:val="left"/>
      <w:pPr>
        <w:tabs>
          <w:tab w:val="num" w:pos="3588"/>
        </w:tabs>
        <w:ind w:left="2436" w:hanging="648"/>
      </w:pPr>
      <w:rPr>
        <w:rFonts w:hint="default"/>
      </w:rPr>
    </w:lvl>
    <w:lvl w:ilvl="4">
      <w:start w:val="1"/>
      <w:numFmt w:val="decimal"/>
      <w:lvlText w:val="%1.%2.%3.%4.%5."/>
      <w:lvlJc w:val="left"/>
      <w:pPr>
        <w:tabs>
          <w:tab w:val="num" w:pos="4308"/>
        </w:tabs>
        <w:ind w:left="2940" w:hanging="792"/>
      </w:pPr>
      <w:rPr>
        <w:rFonts w:hint="default"/>
      </w:rPr>
    </w:lvl>
    <w:lvl w:ilvl="5">
      <w:start w:val="1"/>
      <w:numFmt w:val="decimal"/>
      <w:lvlText w:val="%1.%2.%3.%4.%5.%6."/>
      <w:lvlJc w:val="left"/>
      <w:pPr>
        <w:tabs>
          <w:tab w:val="num" w:pos="5028"/>
        </w:tabs>
        <w:ind w:left="3444" w:hanging="936"/>
      </w:pPr>
      <w:rPr>
        <w:rFonts w:hint="default"/>
      </w:rPr>
    </w:lvl>
    <w:lvl w:ilvl="6">
      <w:start w:val="1"/>
      <w:numFmt w:val="decimal"/>
      <w:lvlText w:val="%1.%2.%3.%4.%5.%6.%7."/>
      <w:lvlJc w:val="left"/>
      <w:pPr>
        <w:tabs>
          <w:tab w:val="num" w:pos="5748"/>
        </w:tabs>
        <w:ind w:left="3948" w:hanging="1080"/>
      </w:pPr>
      <w:rPr>
        <w:rFonts w:hint="default"/>
      </w:rPr>
    </w:lvl>
    <w:lvl w:ilvl="7">
      <w:start w:val="1"/>
      <w:numFmt w:val="decimal"/>
      <w:lvlText w:val="%1.%2.%3.%4.%5.%6.%7.%8."/>
      <w:lvlJc w:val="left"/>
      <w:pPr>
        <w:tabs>
          <w:tab w:val="num" w:pos="6468"/>
        </w:tabs>
        <w:ind w:left="4452" w:hanging="1224"/>
      </w:pPr>
      <w:rPr>
        <w:rFonts w:hint="default"/>
      </w:rPr>
    </w:lvl>
    <w:lvl w:ilvl="8">
      <w:start w:val="1"/>
      <w:numFmt w:val="decimal"/>
      <w:lvlText w:val="%1.%2.%3.%4.%5.%6.%7.%8.%9."/>
      <w:lvlJc w:val="left"/>
      <w:pPr>
        <w:tabs>
          <w:tab w:val="num" w:pos="7188"/>
        </w:tabs>
        <w:ind w:left="5028" w:hanging="1440"/>
      </w:pPr>
      <w:rPr>
        <w:rFonts w:hint="default"/>
      </w:rPr>
    </w:lvl>
  </w:abstractNum>
  <w:abstractNum w:abstractNumId="34" w15:restartNumberingAfterBreak="0">
    <w:nsid w:val="55875493"/>
    <w:multiLevelType w:val="hybridMultilevel"/>
    <w:tmpl w:val="2EC2254E"/>
    <w:lvl w:ilvl="0" w:tplc="040C0019">
      <w:start w:val="1"/>
      <w:numFmt w:val="lowerLetter"/>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35" w15:restartNumberingAfterBreak="0">
    <w:nsid w:val="60E5093D"/>
    <w:multiLevelType w:val="hybridMultilevel"/>
    <w:tmpl w:val="4BE863C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6" w15:restartNumberingAfterBreak="0">
    <w:nsid w:val="62C146C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2F51CA7"/>
    <w:multiLevelType w:val="hybridMultilevel"/>
    <w:tmpl w:val="2B7CB59A"/>
    <w:lvl w:ilvl="0" w:tplc="FFFFFFFF">
      <w:start w:val="1"/>
      <w:numFmt w:val="lowerLetter"/>
      <w:lvlText w:val="%1."/>
      <w:lvlJc w:val="left"/>
      <w:pPr>
        <w:ind w:left="770" w:hanging="360"/>
      </w:pPr>
    </w:lvl>
    <w:lvl w:ilvl="1" w:tplc="FFFFFFFF">
      <w:start w:val="1"/>
      <w:numFmt w:val="lowerLetter"/>
      <w:lvlText w:val="%2."/>
      <w:lvlJc w:val="left"/>
      <w:pPr>
        <w:ind w:left="1490" w:hanging="360"/>
      </w:pPr>
    </w:lvl>
    <w:lvl w:ilvl="2" w:tplc="FFFFFFFF" w:tentative="1">
      <w:start w:val="1"/>
      <w:numFmt w:val="lowerRoman"/>
      <w:lvlText w:val="%3."/>
      <w:lvlJc w:val="right"/>
      <w:pPr>
        <w:ind w:left="2210" w:hanging="180"/>
      </w:pPr>
    </w:lvl>
    <w:lvl w:ilvl="3" w:tplc="FFFFFFFF" w:tentative="1">
      <w:start w:val="1"/>
      <w:numFmt w:val="decimal"/>
      <w:lvlText w:val="%4."/>
      <w:lvlJc w:val="left"/>
      <w:pPr>
        <w:ind w:left="2930" w:hanging="360"/>
      </w:pPr>
    </w:lvl>
    <w:lvl w:ilvl="4" w:tplc="FFFFFFFF" w:tentative="1">
      <w:start w:val="1"/>
      <w:numFmt w:val="lowerLetter"/>
      <w:lvlText w:val="%5."/>
      <w:lvlJc w:val="left"/>
      <w:pPr>
        <w:ind w:left="3650" w:hanging="360"/>
      </w:pPr>
    </w:lvl>
    <w:lvl w:ilvl="5" w:tplc="FFFFFFFF" w:tentative="1">
      <w:start w:val="1"/>
      <w:numFmt w:val="lowerRoman"/>
      <w:lvlText w:val="%6."/>
      <w:lvlJc w:val="right"/>
      <w:pPr>
        <w:ind w:left="4370" w:hanging="180"/>
      </w:pPr>
    </w:lvl>
    <w:lvl w:ilvl="6" w:tplc="FFFFFFFF" w:tentative="1">
      <w:start w:val="1"/>
      <w:numFmt w:val="decimal"/>
      <w:lvlText w:val="%7."/>
      <w:lvlJc w:val="left"/>
      <w:pPr>
        <w:ind w:left="5090" w:hanging="360"/>
      </w:pPr>
    </w:lvl>
    <w:lvl w:ilvl="7" w:tplc="FFFFFFFF" w:tentative="1">
      <w:start w:val="1"/>
      <w:numFmt w:val="lowerLetter"/>
      <w:lvlText w:val="%8."/>
      <w:lvlJc w:val="left"/>
      <w:pPr>
        <w:ind w:left="5810" w:hanging="360"/>
      </w:pPr>
    </w:lvl>
    <w:lvl w:ilvl="8" w:tplc="FFFFFFFF" w:tentative="1">
      <w:start w:val="1"/>
      <w:numFmt w:val="lowerRoman"/>
      <w:lvlText w:val="%9."/>
      <w:lvlJc w:val="right"/>
      <w:pPr>
        <w:ind w:left="6530" w:hanging="180"/>
      </w:pPr>
    </w:lvl>
  </w:abstractNum>
  <w:abstractNum w:abstractNumId="38" w15:restartNumberingAfterBreak="0">
    <w:nsid w:val="64B532DB"/>
    <w:multiLevelType w:val="multilevel"/>
    <w:tmpl w:val="885232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51A68DD"/>
    <w:multiLevelType w:val="hybridMultilevel"/>
    <w:tmpl w:val="5088E8FE"/>
    <w:lvl w:ilvl="0" w:tplc="961083F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5A838BC"/>
    <w:multiLevelType w:val="hybridMultilevel"/>
    <w:tmpl w:val="914EF612"/>
    <w:lvl w:ilvl="0" w:tplc="5D585BB6">
      <w:start w:val="3"/>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B2A7CA6"/>
    <w:multiLevelType w:val="multilevel"/>
    <w:tmpl w:val="60701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FCE7B03"/>
    <w:multiLevelType w:val="hybridMultilevel"/>
    <w:tmpl w:val="DD720F66"/>
    <w:lvl w:ilvl="0" w:tplc="040C0019">
      <w:start w:val="1"/>
      <w:numFmt w:val="lowerLetter"/>
      <w:lvlText w:val="%1."/>
      <w:lvlJc w:val="left"/>
      <w:pPr>
        <w:ind w:left="720" w:hanging="360"/>
      </w:pPr>
      <w:rPr>
        <w:rFonts w:hint="default"/>
        <w:b/>
        <w:b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1701FBE"/>
    <w:multiLevelType w:val="hybridMultilevel"/>
    <w:tmpl w:val="467A496E"/>
    <w:lvl w:ilvl="0" w:tplc="040C0019">
      <w:start w:val="1"/>
      <w:numFmt w:val="lowerLetter"/>
      <w:lvlText w:val="%1."/>
      <w:lvlJc w:val="left"/>
      <w:pPr>
        <w:ind w:left="720" w:hanging="360"/>
      </w:pPr>
      <w:rPr>
        <w:rFonts w:hint="default"/>
        <w:b/>
        <w:bCs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40F3B74"/>
    <w:multiLevelType w:val="hybridMultilevel"/>
    <w:tmpl w:val="323A30B6"/>
    <w:lvl w:ilvl="0" w:tplc="679E7504">
      <w:start w:val="2"/>
      <w:numFmt w:val="bullet"/>
      <w:lvlText w:val="-"/>
      <w:lvlJc w:val="left"/>
      <w:pPr>
        <w:ind w:left="1068" w:hanging="360"/>
      </w:pPr>
      <w:rPr>
        <w:rFonts w:ascii="Calibri Light" w:eastAsiaTheme="minorEastAsia" w:hAnsi="Calibri Light" w:cs="Calibri Light" w:hint="default"/>
        <w:b/>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5" w15:restartNumberingAfterBreak="0">
    <w:nsid w:val="77D910A1"/>
    <w:multiLevelType w:val="multilevel"/>
    <w:tmpl w:val="2E7CB07A"/>
    <w:lvl w:ilvl="0">
      <w:start w:val="5"/>
      <w:numFmt w:val="decimal"/>
      <w:lvlText w:val="%1"/>
      <w:lvlJc w:val="left"/>
      <w:pPr>
        <w:ind w:left="502"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46" w15:restartNumberingAfterBreak="0">
    <w:nsid w:val="7C31350F"/>
    <w:multiLevelType w:val="multilevel"/>
    <w:tmpl w:val="5DD65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C4C50C7"/>
    <w:multiLevelType w:val="hybridMultilevel"/>
    <w:tmpl w:val="74E84216"/>
    <w:lvl w:ilvl="0" w:tplc="B1CA25EC">
      <w:start w:val="1"/>
      <w:numFmt w:val="decimal"/>
      <w:pStyle w:val="Sous-titre"/>
      <w:lvlText w:val="Task %1."/>
      <w:lvlJc w:val="left"/>
      <w:pPr>
        <w:ind w:left="720" w:hanging="360"/>
      </w:pPr>
      <w:rPr>
        <w:rFonts w:hint="default"/>
        <w:b/>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D3F2BB7"/>
    <w:multiLevelType w:val="hybridMultilevel"/>
    <w:tmpl w:val="A44C99D8"/>
    <w:lvl w:ilvl="0" w:tplc="FFFFFFFF">
      <w:start w:val="1"/>
      <w:numFmt w:val="decimal"/>
      <w:lvlText w:val="%1)"/>
      <w:lvlJc w:val="left"/>
      <w:pPr>
        <w:ind w:left="720" w:hanging="360"/>
      </w:pPr>
      <w:rPr>
        <w:rFonts w:hint="default"/>
        <w:b/>
        <w:b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D60254D"/>
    <w:multiLevelType w:val="multilevel"/>
    <w:tmpl w:val="FB463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DB025B7"/>
    <w:multiLevelType w:val="hybridMultilevel"/>
    <w:tmpl w:val="AF5E42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E1674DF"/>
    <w:multiLevelType w:val="multilevel"/>
    <w:tmpl w:val="ACA23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F303253"/>
    <w:multiLevelType w:val="multilevel"/>
    <w:tmpl w:val="B13E2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64122929">
    <w:abstractNumId w:val="33"/>
  </w:num>
  <w:num w:numId="2" w16cid:durableId="1609393194">
    <w:abstractNumId w:val="1"/>
  </w:num>
  <w:num w:numId="3" w16cid:durableId="1029255956">
    <w:abstractNumId w:val="18"/>
  </w:num>
  <w:num w:numId="4" w16cid:durableId="1812863756">
    <w:abstractNumId w:val="19"/>
  </w:num>
  <w:num w:numId="5" w16cid:durableId="1287275574">
    <w:abstractNumId w:val="40"/>
  </w:num>
  <w:num w:numId="6" w16cid:durableId="719015093">
    <w:abstractNumId w:val="26"/>
  </w:num>
  <w:num w:numId="7" w16cid:durableId="676275218">
    <w:abstractNumId w:val="47"/>
  </w:num>
  <w:num w:numId="8" w16cid:durableId="845363351">
    <w:abstractNumId w:val="10"/>
  </w:num>
  <w:num w:numId="9" w16cid:durableId="900798526">
    <w:abstractNumId w:val="45"/>
  </w:num>
  <w:num w:numId="10" w16cid:durableId="2108578461">
    <w:abstractNumId w:val="15"/>
  </w:num>
  <w:num w:numId="11" w16cid:durableId="1080709404">
    <w:abstractNumId w:val="14"/>
  </w:num>
  <w:num w:numId="12" w16cid:durableId="103231684">
    <w:abstractNumId w:val="39"/>
  </w:num>
  <w:num w:numId="13" w16cid:durableId="1985817580">
    <w:abstractNumId w:val="43"/>
  </w:num>
  <w:num w:numId="14" w16cid:durableId="263656486">
    <w:abstractNumId w:val="0"/>
  </w:num>
  <w:num w:numId="15" w16cid:durableId="289286695">
    <w:abstractNumId w:val="44"/>
  </w:num>
  <w:num w:numId="16" w16cid:durableId="833303211">
    <w:abstractNumId w:val="6"/>
  </w:num>
  <w:num w:numId="17" w16cid:durableId="1150093853">
    <w:abstractNumId w:val="36"/>
  </w:num>
  <w:num w:numId="18" w16cid:durableId="171997947">
    <w:abstractNumId w:val="25"/>
  </w:num>
  <w:num w:numId="19" w16cid:durableId="1032416127">
    <w:abstractNumId w:val="52"/>
  </w:num>
  <w:num w:numId="20" w16cid:durableId="1575703881">
    <w:abstractNumId w:val="11"/>
  </w:num>
  <w:num w:numId="21" w16cid:durableId="1960188329">
    <w:abstractNumId w:val="21"/>
  </w:num>
  <w:num w:numId="22" w16cid:durableId="1741437447">
    <w:abstractNumId w:val="35"/>
  </w:num>
  <w:num w:numId="23" w16cid:durableId="377632909">
    <w:abstractNumId w:val="4"/>
  </w:num>
  <w:num w:numId="24" w16cid:durableId="2060787574">
    <w:abstractNumId w:val="23"/>
  </w:num>
  <w:num w:numId="25" w16cid:durableId="622527">
    <w:abstractNumId w:val="5"/>
  </w:num>
  <w:num w:numId="26" w16cid:durableId="1708750416">
    <w:abstractNumId w:val="38"/>
  </w:num>
  <w:num w:numId="27" w16cid:durableId="11341041">
    <w:abstractNumId w:val="20"/>
  </w:num>
  <w:num w:numId="28" w16cid:durableId="894509380">
    <w:abstractNumId w:val="28"/>
  </w:num>
  <w:num w:numId="29" w16cid:durableId="1938714985">
    <w:abstractNumId w:val="2"/>
  </w:num>
  <w:num w:numId="30" w16cid:durableId="1059286622">
    <w:abstractNumId w:val="32"/>
  </w:num>
  <w:num w:numId="31" w16cid:durableId="1761293762">
    <w:abstractNumId w:val="51"/>
  </w:num>
  <w:num w:numId="32" w16cid:durableId="1970016240">
    <w:abstractNumId w:val="41"/>
  </w:num>
  <w:num w:numId="33" w16cid:durableId="2006282275">
    <w:abstractNumId w:val="7"/>
  </w:num>
  <w:num w:numId="34" w16cid:durableId="668866399">
    <w:abstractNumId w:val="9"/>
  </w:num>
  <w:num w:numId="35" w16cid:durableId="1762530322">
    <w:abstractNumId w:val="30"/>
  </w:num>
  <w:num w:numId="36" w16cid:durableId="927739464">
    <w:abstractNumId w:val="46"/>
  </w:num>
  <w:num w:numId="37" w16cid:durableId="1427112169">
    <w:abstractNumId w:val="27"/>
  </w:num>
  <w:num w:numId="38" w16cid:durableId="281812917">
    <w:abstractNumId w:val="17"/>
  </w:num>
  <w:num w:numId="39" w16cid:durableId="258147280">
    <w:abstractNumId w:val="16"/>
  </w:num>
  <w:num w:numId="40" w16cid:durableId="549535936">
    <w:abstractNumId w:val="3"/>
  </w:num>
  <w:num w:numId="41" w16cid:durableId="911963052">
    <w:abstractNumId w:val="31"/>
  </w:num>
  <w:num w:numId="42" w16cid:durableId="1420759172">
    <w:abstractNumId w:val="34"/>
  </w:num>
  <w:num w:numId="43" w16cid:durableId="2029332275">
    <w:abstractNumId w:val="50"/>
  </w:num>
  <w:num w:numId="44" w16cid:durableId="1630747899">
    <w:abstractNumId w:val="12"/>
  </w:num>
  <w:num w:numId="45" w16cid:durableId="737630200">
    <w:abstractNumId w:val="49"/>
  </w:num>
  <w:num w:numId="46" w16cid:durableId="181939433">
    <w:abstractNumId w:val="13"/>
  </w:num>
  <w:num w:numId="47" w16cid:durableId="473958244">
    <w:abstractNumId w:val="22"/>
  </w:num>
  <w:num w:numId="48" w16cid:durableId="1941449569">
    <w:abstractNumId w:val="37"/>
  </w:num>
  <w:num w:numId="49" w16cid:durableId="1853060790">
    <w:abstractNumId w:val="42"/>
  </w:num>
  <w:num w:numId="50" w16cid:durableId="1297833178">
    <w:abstractNumId w:val="48"/>
  </w:num>
  <w:num w:numId="51" w16cid:durableId="1801611481">
    <w:abstractNumId w:val="8"/>
  </w:num>
  <w:num w:numId="52" w16cid:durableId="1320421941">
    <w:abstractNumId w:val="24"/>
  </w:num>
  <w:num w:numId="53" w16cid:durableId="436171835">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IE"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4AE"/>
    <w:rsid w:val="000010B4"/>
    <w:rsid w:val="000021D0"/>
    <w:rsid w:val="000051FB"/>
    <w:rsid w:val="000109F7"/>
    <w:rsid w:val="00012273"/>
    <w:rsid w:val="000225AB"/>
    <w:rsid w:val="000254C2"/>
    <w:rsid w:val="00025CCA"/>
    <w:rsid w:val="00027361"/>
    <w:rsid w:val="00027467"/>
    <w:rsid w:val="00034DC0"/>
    <w:rsid w:val="000359DF"/>
    <w:rsid w:val="00036058"/>
    <w:rsid w:val="000376A1"/>
    <w:rsid w:val="00042B89"/>
    <w:rsid w:val="000433BB"/>
    <w:rsid w:val="000509BB"/>
    <w:rsid w:val="00052598"/>
    <w:rsid w:val="000573F2"/>
    <w:rsid w:val="00060319"/>
    <w:rsid w:val="00061E91"/>
    <w:rsid w:val="00070862"/>
    <w:rsid w:val="000732CC"/>
    <w:rsid w:val="0007543D"/>
    <w:rsid w:val="00080D05"/>
    <w:rsid w:val="0008125E"/>
    <w:rsid w:val="00082CF1"/>
    <w:rsid w:val="000906F5"/>
    <w:rsid w:val="00091891"/>
    <w:rsid w:val="000A2159"/>
    <w:rsid w:val="000B1E14"/>
    <w:rsid w:val="000B509C"/>
    <w:rsid w:val="000B70DB"/>
    <w:rsid w:val="000B770C"/>
    <w:rsid w:val="000C024E"/>
    <w:rsid w:val="000C0A02"/>
    <w:rsid w:val="000C2986"/>
    <w:rsid w:val="000C623D"/>
    <w:rsid w:val="000D0594"/>
    <w:rsid w:val="000D228D"/>
    <w:rsid w:val="000D2D11"/>
    <w:rsid w:val="000D7D0C"/>
    <w:rsid w:val="000E476F"/>
    <w:rsid w:val="000E5BA2"/>
    <w:rsid w:val="000E6E92"/>
    <w:rsid w:val="000F1DFC"/>
    <w:rsid w:val="000F34CB"/>
    <w:rsid w:val="000F7DED"/>
    <w:rsid w:val="00103191"/>
    <w:rsid w:val="0010330B"/>
    <w:rsid w:val="00104252"/>
    <w:rsid w:val="00111A12"/>
    <w:rsid w:val="0011467F"/>
    <w:rsid w:val="00115C13"/>
    <w:rsid w:val="00117C86"/>
    <w:rsid w:val="00121E62"/>
    <w:rsid w:val="00122B87"/>
    <w:rsid w:val="00124C24"/>
    <w:rsid w:val="001268EB"/>
    <w:rsid w:val="0013080C"/>
    <w:rsid w:val="0013113E"/>
    <w:rsid w:val="00133302"/>
    <w:rsid w:val="001337B1"/>
    <w:rsid w:val="00136D45"/>
    <w:rsid w:val="001377B9"/>
    <w:rsid w:val="00140097"/>
    <w:rsid w:val="001419CB"/>
    <w:rsid w:val="001419FF"/>
    <w:rsid w:val="0014388E"/>
    <w:rsid w:val="001522EC"/>
    <w:rsid w:val="00154DCB"/>
    <w:rsid w:val="00154E00"/>
    <w:rsid w:val="00161722"/>
    <w:rsid w:val="0016189B"/>
    <w:rsid w:val="00164666"/>
    <w:rsid w:val="0016696D"/>
    <w:rsid w:val="0016796D"/>
    <w:rsid w:val="00167F92"/>
    <w:rsid w:val="00170E95"/>
    <w:rsid w:val="00171701"/>
    <w:rsid w:val="00175205"/>
    <w:rsid w:val="0017531D"/>
    <w:rsid w:val="00177783"/>
    <w:rsid w:val="00180323"/>
    <w:rsid w:val="00185667"/>
    <w:rsid w:val="001879E8"/>
    <w:rsid w:val="00192BEB"/>
    <w:rsid w:val="00193B17"/>
    <w:rsid w:val="00194799"/>
    <w:rsid w:val="001A131E"/>
    <w:rsid w:val="001A179D"/>
    <w:rsid w:val="001A2F7F"/>
    <w:rsid w:val="001A395F"/>
    <w:rsid w:val="001A68F3"/>
    <w:rsid w:val="001B1D22"/>
    <w:rsid w:val="001B3BD8"/>
    <w:rsid w:val="001B638D"/>
    <w:rsid w:val="001C0005"/>
    <w:rsid w:val="001C48E1"/>
    <w:rsid w:val="001D52DD"/>
    <w:rsid w:val="001D5777"/>
    <w:rsid w:val="001F01D4"/>
    <w:rsid w:val="001F4DF1"/>
    <w:rsid w:val="001F67E1"/>
    <w:rsid w:val="001F7492"/>
    <w:rsid w:val="00202E15"/>
    <w:rsid w:val="00203F5D"/>
    <w:rsid w:val="00205148"/>
    <w:rsid w:val="0021046B"/>
    <w:rsid w:val="00210DAA"/>
    <w:rsid w:val="00210ED7"/>
    <w:rsid w:val="00213004"/>
    <w:rsid w:val="00216775"/>
    <w:rsid w:val="002200D9"/>
    <w:rsid w:val="002201DA"/>
    <w:rsid w:val="00222765"/>
    <w:rsid w:val="00222F52"/>
    <w:rsid w:val="00223D48"/>
    <w:rsid w:val="0022449F"/>
    <w:rsid w:val="00225382"/>
    <w:rsid w:val="00227254"/>
    <w:rsid w:val="0023007C"/>
    <w:rsid w:val="00232F2E"/>
    <w:rsid w:val="002355CD"/>
    <w:rsid w:val="002365F1"/>
    <w:rsid w:val="00236E59"/>
    <w:rsid w:val="00242D39"/>
    <w:rsid w:val="0024474A"/>
    <w:rsid w:val="0024608A"/>
    <w:rsid w:val="00247AFB"/>
    <w:rsid w:val="00250A5E"/>
    <w:rsid w:val="00251D98"/>
    <w:rsid w:val="00253F1A"/>
    <w:rsid w:val="002545EA"/>
    <w:rsid w:val="0025493E"/>
    <w:rsid w:val="00256396"/>
    <w:rsid w:val="002579D9"/>
    <w:rsid w:val="00260058"/>
    <w:rsid w:val="00266B6F"/>
    <w:rsid w:val="00266F23"/>
    <w:rsid w:val="00270266"/>
    <w:rsid w:val="002732C0"/>
    <w:rsid w:val="002749BC"/>
    <w:rsid w:val="002804D2"/>
    <w:rsid w:val="00280F1B"/>
    <w:rsid w:val="00283DB2"/>
    <w:rsid w:val="00283DE9"/>
    <w:rsid w:val="00284204"/>
    <w:rsid w:val="00285427"/>
    <w:rsid w:val="00290598"/>
    <w:rsid w:val="0029221B"/>
    <w:rsid w:val="002929E7"/>
    <w:rsid w:val="002963E1"/>
    <w:rsid w:val="00296636"/>
    <w:rsid w:val="00296CC8"/>
    <w:rsid w:val="00297D93"/>
    <w:rsid w:val="002A06C0"/>
    <w:rsid w:val="002A138A"/>
    <w:rsid w:val="002A268F"/>
    <w:rsid w:val="002A26BD"/>
    <w:rsid w:val="002A7518"/>
    <w:rsid w:val="002A7997"/>
    <w:rsid w:val="002B4852"/>
    <w:rsid w:val="002B6A7B"/>
    <w:rsid w:val="002C09DF"/>
    <w:rsid w:val="002C0CE0"/>
    <w:rsid w:val="002C3284"/>
    <w:rsid w:val="002C7060"/>
    <w:rsid w:val="002C7C2B"/>
    <w:rsid w:val="002C7F85"/>
    <w:rsid w:val="002D2365"/>
    <w:rsid w:val="002D795B"/>
    <w:rsid w:val="002E288E"/>
    <w:rsid w:val="002E2CC2"/>
    <w:rsid w:val="002E3180"/>
    <w:rsid w:val="002E5295"/>
    <w:rsid w:val="002E6011"/>
    <w:rsid w:val="002F2557"/>
    <w:rsid w:val="002F2BCA"/>
    <w:rsid w:val="002F6DCD"/>
    <w:rsid w:val="002F7C1E"/>
    <w:rsid w:val="003002D7"/>
    <w:rsid w:val="00301869"/>
    <w:rsid w:val="0030268E"/>
    <w:rsid w:val="00303D42"/>
    <w:rsid w:val="00305949"/>
    <w:rsid w:val="00307DA9"/>
    <w:rsid w:val="00310870"/>
    <w:rsid w:val="00314095"/>
    <w:rsid w:val="0031559B"/>
    <w:rsid w:val="003177EA"/>
    <w:rsid w:val="003210B2"/>
    <w:rsid w:val="0032117F"/>
    <w:rsid w:val="00322B22"/>
    <w:rsid w:val="00322B72"/>
    <w:rsid w:val="00323963"/>
    <w:rsid w:val="003240C0"/>
    <w:rsid w:val="00324B02"/>
    <w:rsid w:val="003257F7"/>
    <w:rsid w:val="0033291B"/>
    <w:rsid w:val="00332D12"/>
    <w:rsid w:val="00333745"/>
    <w:rsid w:val="00335B1B"/>
    <w:rsid w:val="003377E1"/>
    <w:rsid w:val="00341698"/>
    <w:rsid w:val="00342C84"/>
    <w:rsid w:val="00345DB3"/>
    <w:rsid w:val="003467CD"/>
    <w:rsid w:val="00347EC6"/>
    <w:rsid w:val="00352913"/>
    <w:rsid w:val="00354140"/>
    <w:rsid w:val="00364A69"/>
    <w:rsid w:val="00364BF6"/>
    <w:rsid w:val="00366925"/>
    <w:rsid w:val="003670F8"/>
    <w:rsid w:val="0037166F"/>
    <w:rsid w:val="003748D9"/>
    <w:rsid w:val="00375B83"/>
    <w:rsid w:val="00377338"/>
    <w:rsid w:val="00381DD6"/>
    <w:rsid w:val="00387578"/>
    <w:rsid w:val="00390098"/>
    <w:rsid w:val="00390D77"/>
    <w:rsid w:val="00390D95"/>
    <w:rsid w:val="00390EAE"/>
    <w:rsid w:val="00395AA4"/>
    <w:rsid w:val="00396ACE"/>
    <w:rsid w:val="00397505"/>
    <w:rsid w:val="003A264F"/>
    <w:rsid w:val="003A381F"/>
    <w:rsid w:val="003A48B7"/>
    <w:rsid w:val="003A5158"/>
    <w:rsid w:val="003B4715"/>
    <w:rsid w:val="003B5B5B"/>
    <w:rsid w:val="003B763A"/>
    <w:rsid w:val="003C1E5A"/>
    <w:rsid w:val="003C20B6"/>
    <w:rsid w:val="003C2E8D"/>
    <w:rsid w:val="003C6F4F"/>
    <w:rsid w:val="003D45E0"/>
    <w:rsid w:val="003D586C"/>
    <w:rsid w:val="003D6250"/>
    <w:rsid w:val="003D721C"/>
    <w:rsid w:val="003D7E39"/>
    <w:rsid w:val="003E1BCD"/>
    <w:rsid w:val="003E2461"/>
    <w:rsid w:val="003E3C5B"/>
    <w:rsid w:val="003E4BE8"/>
    <w:rsid w:val="003E55C1"/>
    <w:rsid w:val="003E78DA"/>
    <w:rsid w:val="003F2D08"/>
    <w:rsid w:val="003F3ACC"/>
    <w:rsid w:val="0040329E"/>
    <w:rsid w:val="00403A14"/>
    <w:rsid w:val="00405D2A"/>
    <w:rsid w:val="00405F5D"/>
    <w:rsid w:val="00411122"/>
    <w:rsid w:val="00411954"/>
    <w:rsid w:val="00417EF6"/>
    <w:rsid w:val="00421556"/>
    <w:rsid w:val="00423481"/>
    <w:rsid w:val="004268F2"/>
    <w:rsid w:val="00427546"/>
    <w:rsid w:val="00433054"/>
    <w:rsid w:val="00433579"/>
    <w:rsid w:val="00433C7E"/>
    <w:rsid w:val="00442F80"/>
    <w:rsid w:val="004457EF"/>
    <w:rsid w:val="0044673B"/>
    <w:rsid w:val="00451C73"/>
    <w:rsid w:val="00453EE4"/>
    <w:rsid w:val="00454784"/>
    <w:rsid w:val="00454A0A"/>
    <w:rsid w:val="004623E6"/>
    <w:rsid w:val="00463356"/>
    <w:rsid w:val="004756BE"/>
    <w:rsid w:val="0047792E"/>
    <w:rsid w:val="00480E63"/>
    <w:rsid w:val="00484216"/>
    <w:rsid w:val="00485C03"/>
    <w:rsid w:val="00491FD3"/>
    <w:rsid w:val="00492E00"/>
    <w:rsid w:val="00495046"/>
    <w:rsid w:val="004959F2"/>
    <w:rsid w:val="00497135"/>
    <w:rsid w:val="004972F7"/>
    <w:rsid w:val="004A15F6"/>
    <w:rsid w:val="004A314D"/>
    <w:rsid w:val="004A362B"/>
    <w:rsid w:val="004A65E5"/>
    <w:rsid w:val="004B138C"/>
    <w:rsid w:val="004B287A"/>
    <w:rsid w:val="004B2A66"/>
    <w:rsid w:val="004B2CD7"/>
    <w:rsid w:val="004B47EF"/>
    <w:rsid w:val="004C1B2E"/>
    <w:rsid w:val="004C2473"/>
    <w:rsid w:val="004C2F46"/>
    <w:rsid w:val="004C5D58"/>
    <w:rsid w:val="004C75A6"/>
    <w:rsid w:val="004D22F2"/>
    <w:rsid w:val="004D44DD"/>
    <w:rsid w:val="004D6587"/>
    <w:rsid w:val="004E03FB"/>
    <w:rsid w:val="004E1268"/>
    <w:rsid w:val="004E3547"/>
    <w:rsid w:val="004E36FF"/>
    <w:rsid w:val="004E38EF"/>
    <w:rsid w:val="004E44DD"/>
    <w:rsid w:val="004E4DC8"/>
    <w:rsid w:val="004E6754"/>
    <w:rsid w:val="004F19D8"/>
    <w:rsid w:val="004F4D95"/>
    <w:rsid w:val="004F5257"/>
    <w:rsid w:val="004F7238"/>
    <w:rsid w:val="004F7462"/>
    <w:rsid w:val="00501256"/>
    <w:rsid w:val="00501B7F"/>
    <w:rsid w:val="00501BDA"/>
    <w:rsid w:val="00502BF0"/>
    <w:rsid w:val="005057E5"/>
    <w:rsid w:val="005133AF"/>
    <w:rsid w:val="005204CE"/>
    <w:rsid w:val="00520A97"/>
    <w:rsid w:val="0052211E"/>
    <w:rsid w:val="00530419"/>
    <w:rsid w:val="0053186F"/>
    <w:rsid w:val="00532110"/>
    <w:rsid w:val="00534BC1"/>
    <w:rsid w:val="00537017"/>
    <w:rsid w:val="005400D8"/>
    <w:rsid w:val="0054296F"/>
    <w:rsid w:val="00544F95"/>
    <w:rsid w:val="005520FE"/>
    <w:rsid w:val="00554605"/>
    <w:rsid w:val="00565CD8"/>
    <w:rsid w:val="0057042B"/>
    <w:rsid w:val="00573D75"/>
    <w:rsid w:val="00574886"/>
    <w:rsid w:val="00574AD4"/>
    <w:rsid w:val="00580697"/>
    <w:rsid w:val="0058165C"/>
    <w:rsid w:val="00582E15"/>
    <w:rsid w:val="00585010"/>
    <w:rsid w:val="00587681"/>
    <w:rsid w:val="00587E7D"/>
    <w:rsid w:val="00592B58"/>
    <w:rsid w:val="005942D8"/>
    <w:rsid w:val="005B2DC6"/>
    <w:rsid w:val="005B602D"/>
    <w:rsid w:val="005B663D"/>
    <w:rsid w:val="005B68B5"/>
    <w:rsid w:val="005C2AA0"/>
    <w:rsid w:val="005C30A2"/>
    <w:rsid w:val="005C4107"/>
    <w:rsid w:val="005C56AE"/>
    <w:rsid w:val="005C7417"/>
    <w:rsid w:val="005D4053"/>
    <w:rsid w:val="005D5AB6"/>
    <w:rsid w:val="005D651B"/>
    <w:rsid w:val="005E0730"/>
    <w:rsid w:val="005E645E"/>
    <w:rsid w:val="005E6DEA"/>
    <w:rsid w:val="005E7B52"/>
    <w:rsid w:val="005F3B3A"/>
    <w:rsid w:val="005F51D0"/>
    <w:rsid w:val="005F59CD"/>
    <w:rsid w:val="005F66A5"/>
    <w:rsid w:val="0060189C"/>
    <w:rsid w:val="00604B3D"/>
    <w:rsid w:val="00604DC8"/>
    <w:rsid w:val="00605E8C"/>
    <w:rsid w:val="00607481"/>
    <w:rsid w:val="0061026A"/>
    <w:rsid w:val="0061118B"/>
    <w:rsid w:val="00613FD3"/>
    <w:rsid w:val="006142B1"/>
    <w:rsid w:val="006147A2"/>
    <w:rsid w:val="0061675A"/>
    <w:rsid w:val="00625A8A"/>
    <w:rsid w:val="00632249"/>
    <w:rsid w:val="00632536"/>
    <w:rsid w:val="00633A49"/>
    <w:rsid w:val="00634E9F"/>
    <w:rsid w:val="00635E10"/>
    <w:rsid w:val="00640BAC"/>
    <w:rsid w:val="00643B20"/>
    <w:rsid w:val="006447CD"/>
    <w:rsid w:val="006461BF"/>
    <w:rsid w:val="0064643C"/>
    <w:rsid w:val="006514E5"/>
    <w:rsid w:val="006535BC"/>
    <w:rsid w:val="006546D7"/>
    <w:rsid w:val="00654957"/>
    <w:rsid w:val="00654CE9"/>
    <w:rsid w:val="0065698A"/>
    <w:rsid w:val="006611B7"/>
    <w:rsid w:val="006619A8"/>
    <w:rsid w:val="006705A8"/>
    <w:rsid w:val="0067181F"/>
    <w:rsid w:val="00671E6A"/>
    <w:rsid w:val="00681076"/>
    <w:rsid w:val="0068429E"/>
    <w:rsid w:val="006862F2"/>
    <w:rsid w:val="00686AC4"/>
    <w:rsid w:val="00691A31"/>
    <w:rsid w:val="00696932"/>
    <w:rsid w:val="00697D69"/>
    <w:rsid w:val="006A2B96"/>
    <w:rsid w:val="006A4173"/>
    <w:rsid w:val="006A449E"/>
    <w:rsid w:val="006A4767"/>
    <w:rsid w:val="006A4D05"/>
    <w:rsid w:val="006A5198"/>
    <w:rsid w:val="006A62DE"/>
    <w:rsid w:val="006B18EB"/>
    <w:rsid w:val="006B22A8"/>
    <w:rsid w:val="006B23AC"/>
    <w:rsid w:val="006B2C63"/>
    <w:rsid w:val="006B2E13"/>
    <w:rsid w:val="006B3556"/>
    <w:rsid w:val="006B6099"/>
    <w:rsid w:val="006C1B22"/>
    <w:rsid w:val="006C7433"/>
    <w:rsid w:val="006D2E7F"/>
    <w:rsid w:val="006D45A1"/>
    <w:rsid w:val="006D5533"/>
    <w:rsid w:val="006D7A9D"/>
    <w:rsid w:val="006E2184"/>
    <w:rsid w:val="006E3347"/>
    <w:rsid w:val="006F148C"/>
    <w:rsid w:val="006F15FA"/>
    <w:rsid w:val="006F3C3F"/>
    <w:rsid w:val="0070578A"/>
    <w:rsid w:val="0071383F"/>
    <w:rsid w:val="00714D7F"/>
    <w:rsid w:val="00717A24"/>
    <w:rsid w:val="00720F55"/>
    <w:rsid w:val="007257B5"/>
    <w:rsid w:val="00727A5F"/>
    <w:rsid w:val="0073137F"/>
    <w:rsid w:val="00732493"/>
    <w:rsid w:val="00732836"/>
    <w:rsid w:val="007344FF"/>
    <w:rsid w:val="0073599E"/>
    <w:rsid w:val="0073657C"/>
    <w:rsid w:val="00737BB1"/>
    <w:rsid w:val="0074442E"/>
    <w:rsid w:val="00745307"/>
    <w:rsid w:val="00745344"/>
    <w:rsid w:val="00746132"/>
    <w:rsid w:val="007470CC"/>
    <w:rsid w:val="00747670"/>
    <w:rsid w:val="007501AD"/>
    <w:rsid w:val="00752977"/>
    <w:rsid w:val="00755506"/>
    <w:rsid w:val="00755C71"/>
    <w:rsid w:val="00762C77"/>
    <w:rsid w:val="007650B5"/>
    <w:rsid w:val="0076555F"/>
    <w:rsid w:val="0076684C"/>
    <w:rsid w:val="00773337"/>
    <w:rsid w:val="00780A7D"/>
    <w:rsid w:val="00783217"/>
    <w:rsid w:val="00783462"/>
    <w:rsid w:val="00784EB5"/>
    <w:rsid w:val="0079148D"/>
    <w:rsid w:val="00792453"/>
    <w:rsid w:val="00792C68"/>
    <w:rsid w:val="00793F6A"/>
    <w:rsid w:val="007A1F78"/>
    <w:rsid w:val="007A20E3"/>
    <w:rsid w:val="007A2274"/>
    <w:rsid w:val="007A2761"/>
    <w:rsid w:val="007A46C8"/>
    <w:rsid w:val="007A5373"/>
    <w:rsid w:val="007A5BD7"/>
    <w:rsid w:val="007A5E92"/>
    <w:rsid w:val="007A7F42"/>
    <w:rsid w:val="007B08D5"/>
    <w:rsid w:val="007B37DF"/>
    <w:rsid w:val="007B47C5"/>
    <w:rsid w:val="007B51E8"/>
    <w:rsid w:val="007B68E7"/>
    <w:rsid w:val="007C0C20"/>
    <w:rsid w:val="007C13EB"/>
    <w:rsid w:val="007C4122"/>
    <w:rsid w:val="007C69B1"/>
    <w:rsid w:val="007C6E9C"/>
    <w:rsid w:val="007D18F6"/>
    <w:rsid w:val="007D1C5C"/>
    <w:rsid w:val="007D2AA1"/>
    <w:rsid w:val="007D42CA"/>
    <w:rsid w:val="007D449A"/>
    <w:rsid w:val="007D54F1"/>
    <w:rsid w:val="007D5D86"/>
    <w:rsid w:val="007E11A4"/>
    <w:rsid w:val="007E409B"/>
    <w:rsid w:val="007E6B61"/>
    <w:rsid w:val="007F0DA6"/>
    <w:rsid w:val="007F16CB"/>
    <w:rsid w:val="007F6BC0"/>
    <w:rsid w:val="0080146C"/>
    <w:rsid w:val="008040F5"/>
    <w:rsid w:val="00806786"/>
    <w:rsid w:val="00806B71"/>
    <w:rsid w:val="008104AE"/>
    <w:rsid w:val="00815CCE"/>
    <w:rsid w:val="0081762D"/>
    <w:rsid w:val="00824395"/>
    <w:rsid w:val="008303DA"/>
    <w:rsid w:val="00834886"/>
    <w:rsid w:val="00835988"/>
    <w:rsid w:val="0084136F"/>
    <w:rsid w:val="008479B5"/>
    <w:rsid w:val="008479D0"/>
    <w:rsid w:val="00850BDD"/>
    <w:rsid w:val="0085261B"/>
    <w:rsid w:val="00854C69"/>
    <w:rsid w:val="008556C0"/>
    <w:rsid w:val="00855DA1"/>
    <w:rsid w:val="00862420"/>
    <w:rsid w:val="00862BBC"/>
    <w:rsid w:val="00863D8E"/>
    <w:rsid w:val="00864825"/>
    <w:rsid w:val="00870FE6"/>
    <w:rsid w:val="00876087"/>
    <w:rsid w:val="0087608B"/>
    <w:rsid w:val="0087669A"/>
    <w:rsid w:val="00886B21"/>
    <w:rsid w:val="00890FBD"/>
    <w:rsid w:val="00892098"/>
    <w:rsid w:val="0089264A"/>
    <w:rsid w:val="0089435D"/>
    <w:rsid w:val="0089518F"/>
    <w:rsid w:val="00895324"/>
    <w:rsid w:val="00896961"/>
    <w:rsid w:val="008A226E"/>
    <w:rsid w:val="008A3482"/>
    <w:rsid w:val="008A585B"/>
    <w:rsid w:val="008A7A5F"/>
    <w:rsid w:val="008B7FD4"/>
    <w:rsid w:val="008C01F4"/>
    <w:rsid w:val="008C1FFE"/>
    <w:rsid w:val="008C29D9"/>
    <w:rsid w:val="008C4E8C"/>
    <w:rsid w:val="008C7D51"/>
    <w:rsid w:val="008E1322"/>
    <w:rsid w:val="008E13B5"/>
    <w:rsid w:val="008E3455"/>
    <w:rsid w:val="008E3FEC"/>
    <w:rsid w:val="008E4CB4"/>
    <w:rsid w:val="008E4E3C"/>
    <w:rsid w:val="008E5E60"/>
    <w:rsid w:val="008F202A"/>
    <w:rsid w:val="008F3071"/>
    <w:rsid w:val="008F4643"/>
    <w:rsid w:val="008F4663"/>
    <w:rsid w:val="008F5D38"/>
    <w:rsid w:val="008F5D40"/>
    <w:rsid w:val="008F6A47"/>
    <w:rsid w:val="008F6E9D"/>
    <w:rsid w:val="009003A2"/>
    <w:rsid w:val="00901136"/>
    <w:rsid w:val="0090144A"/>
    <w:rsid w:val="00910292"/>
    <w:rsid w:val="0091088B"/>
    <w:rsid w:val="0091415F"/>
    <w:rsid w:val="00917034"/>
    <w:rsid w:val="00920E42"/>
    <w:rsid w:val="009215E5"/>
    <w:rsid w:val="00923B83"/>
    <w:rsid w:val="00924EF4"/>
    <w:rsid w:val="0092531F"/>
    <w:rsid w:val="009270E5"/>
    <w:rsid w:val="009360CD"/>
    <w:rsid w:val="00941B14"/>
    <w:rsid w:val="00943605"/>
    <w:rsid w:val="009449D7"/>
    <w:rsid w:val="009464E6"/>
    <w:rsid w:val="009506FC"/>
    <w:rsid w:val="00957D84"/>
    <w:rsid w:val="00962806"/>
    <w:rsid w:val="0096471A"/>
    <w:rsid w:val="00966602"/>
    <w:rsid w:val="00971B8A"/>
    <w:rsid w:val="00972C2F"/>
    <w:rsid w:val="00972EAD"/>
    <w:rsid w:val="0098092B"/>
    <w:rsid w:val="00982818"/>
    <w:rsid w:val="0098503D"/>
    <w:rsid w:val="009858C8"/>
    <w:rsid w:val="00985912"/>
    <w:rsid w:val="00986928"/>
    <w:rsid w:val="00993793"/>
    <w:rsid w:val="00993CE8"/>
    <w:rsid w:val="00994382"/>
    <w:rsid w:val="009945CF"/>
    <w:rsid w:val="00995720"/>
    <w:rsid w:val="009A200D"/>
    <w:rsid w:val="009A4A59"/>
    <w:rsid w:val="009B1811"/>
    <w:rsid w:val="009B227B"/>
    <w:rsid w:val="009B2D89"/>
    <w:rsid w:val="009B4735"/>
    <w:rsid w:val="009C29B3"/>
    <w:rsid w:val="009C2A04"/>
    <w:rsid w:val="009C501D"/>
    <w:rsid w:val="009C66DB"/>
    <w:rsid w:val="009C69B8"/>
    <w:rsid w:val="009D1007"/>
    <w:rsid w:val="009D133D"/>
    <w:rsid w:val="009D21BD"/>
    <w:rsid w:val="009D2EAD"/>
    <w:rsid w:val="009D3232"/>
    <w:rsid w:val="009D687D"/>
    <w:rsid w:val="009D76E5"/>
    <w:rsid w:val="009D7840"/>
    <w:rsid w:val="009E2640"/>
    <w:rsid w:val="009F1C81"/>
    <w:rsid w:val="009F2F2F"/>
    <w:rsid w:val="00A06260"/>
    <w:rsid w:val="00A069EF"/>
    <w:rsid w:val="00A128E9"/>
    <w:rsid w:val="00A12BBE"/>
    <w:rsid w:val="00A14CA4"/>
    <w:rsid w:val="00A23B81"/>
    <w:rsid w:val="00A27848"/>
    <w:rsid w:val="00A31095"/>
    <w:rsid w:val="00A40192"/>
    <w:rsid w:val="00A401E8"/>
    <w:rsid w:val="00A4181B"/>
    <w:rsid w:val="00A4559F"/>
    <w:rsid w:val="00A47014"/>
    <w:rsid w:val="00A472C9"/>
    <w:rsid w:val="00A517BD"/>
    <w:rsid w:val="00A5269B"/>
    <w:rsid w:val="00A535AB"/>
    <w:rsid w:val="00A56ABB"/>
    <w:rsid w:val="00A56DBA"/>
    <w:rsid w:val="00A573B8"/>
    <w:rsid w:val="00A6081D"/>
    <w:rsid w:val="00A60F9D"/>
    <w:rsid w:val="00A64183"/>
    <w:rsid w:val="00A65D21"/>
    <w:rsid w:val="00A740FA"/>
    <w:rsid w:val="00A843CB"/>
    <w:rsid w:val="00A843E6"/>
    <w:rsid w:val="00A93B66"/>
    <w:rsid w:val="00A96DEB"/>
    <w:rsid w:val="00AA1EC4"/>
    <w:rsid w:val="00AA7B92"/>
    <w:rsid w:val="00AB0A19"/>
    <w:rsid w:val="00AB32D2"/>
    <w:rsid w:val="00AB4AAE"/>
    <w:rsid w:val="00AB57BC"/>
    <w:rsid w:val="00AC0B9F"/>
    <w:rsid w:val="00AC6A68"/>
    <w:rsid w:val="00AC7B8B"/>
    <w:rsid w:val="00AD2FCA"/>
    <w:rsid w:val="00AD7156"/>
    <w:rsid w:val="00AE0BE9"/>
    <w:rsid w:val="00AE1C20"/>
    <w:rsid w:val="00AF234C"/>
    <w:rsid w:val="00AF674D"/>
    <w:rsid w:val="00B01A2D"/>
    <w:rsid w:val="00B022B9"/>
    <w:rsid w:val="00B03107"/>
    <w:rsid w:val="00B03F75"/>
    <w:rsid w:val="00B04010"/>
    <w:rsid w:val="00B060AB"/>
    <w:rsid w:val="00B15090"/>
    <w:rsid w:val="00B160FF"/>
    <w:rsid w:val="00B163E5"/>
    <w:rsid w:val="00B1780F"/>
    <w:rsid w:val="00B17C3B"/>
    <w:rsid w:val="00B20CA2"/>
    <w:rsid w:val="00B2251B"/>
    <w:rsid w:val="00B23819"/>
    <w:rsid w:val="00B2397C"/>
    <w:rsid w:val="00B259D3"/>
    <w:rsid w:val="00B2649A"/>
    <w:rsid w:val="00B314AA"/>
    <w:rsid w:val="00B31973"/>
    <w:rsid w:val="00B31C4E"/>
    <w:rsid w:val="00B35E7E"/>
    <w:rsid w:val="00B46AB4"/>
    <w:rsid w:val="00B46BC6"/>
    <w:rsid w:val="00B47CE2"/>
    <w:rsid w:val="00B51006"/>
    <w:rsid w:val="00B52EB9"/>
    <w:rsid w:val="00B54963"/>
    <w:rsid w:val="00B557B3"/>
    <w:rsid w:val="00B63613"/>
    <w:rsid w:val="00B63684"/>
    <w:rsid w:val="00B64518"/>
    <w:rsid w:val="00B65D1F"/>
    <w:rsid w:val="00B71127"/>
    <w:rsid w:val="00B74C5B"/>
    <w:rsid w:val="00B80AAF"/>
    <w:rsid w:val="00B80BED"/>
    <w:rsid w:val="00B82C15"/>
    <w:rsid w:val="00B83043"/>
    <w:rsid w:val="00B90500"/>
    <w:rsid w:val="00B97C7E"/>
    <w:rsid w:val="00BA24CE"/>
    <w:rsid w:val="00BA3D82"/>
    <w:rsid w:val="00BA473F"/>
    <w:rsid w:val="00BA57C0"/>
    <w:rsid w:val="00BA59DA"/>
    <w:rsid w:val="00BB01FB"/>
    <w:rsid w:val="00BB139D"/>
    <w:rsid w:val="00BB3E5B"/>
    <w:rsid w:val="00BB6E61"/>
    <w:rsid w:val="00BC62B3"/>
    <w:rsid w:val="00BC7211"/>
    <w:rsid w:val="00BC7F68"/>
    <w:rsid w:val="00BD4D2A"/>
    <w:rsid w:val="00BD7BF5"/>
    <w:rsid w:val="00BE0401"/>
    <w:rsid w:val="00BE52D4"/>
    <w:rsid w:val="00BF4C05"/>
    <w:rsid w:val="00BF742D"/>
    <w:rsid w:val="00BF7524"/>
    <w:rsid w:val="00C0500C"/>
    <w:rsid w:val="00C053DE"/>
    <w:rsid w:val="00C12FE6"/>
    <w:rsid w:val="00C167C8"/>
    <w:rsid w:val="00C21B05"/>
    <w:rsid w:val="00C21CBF"/>
    <w:rsid w:val="00C220BE"/>
    <w:rsid w:val="00C23666"/>
    <w:rsid w:val="00C23739"/>
    <w:rsid w:val="00C3234A"/>
    <w:rsid w:val="00C325B6"/>
    <w:rsid w:val="00C339F3"/>
    <w:rsid w:val="00C36BD6"/>
    <w:rsid w:val="00C4350F"/>
    <w:rsid w:val="00C439A0"/>
    <w:rsid w:val="00C4516A"/>
    <w:rsid w:val="00C45591"/>
    <w:rsid w:val="00C47EA7"/>
    <w:rsid w:val="00C53C35"/>
    <w:rsid w:val="00C56975"/>
    <w:rsid w:val="00C57E7F"/>
    <w:rsid w:val="00C61940"/>
    <w:rsid w:val="00C6370A"/>
    <w:rsid w:val="00C65A0D"/>
    <w:rsid w:val="00C67516"/>
    <w:rsid w:val="00C7011D"/>
    <w:rsid w:val="00C73A5A"/>
    <w:rsid w:val="00C73ECF"/>
    <w:rsid w:val="00C7416F"/>
    <w:rsid w:val="00C75539"/>
    <w:rsid w:val="00C76892"/>
    <w:rsid w:val="00C769F9"/>
    <w:rsid w:val="00C77132"/>
    <w:rsid w:val="00C80B7B"/>
    <w:rsid w:val="00C80F5A"/>
    <w:rsid w:val="00C81B77"/>
    <w:rsid w:val="00C912E1"/>
    <w:rsid w:val="00C91383"/>
    <w:rsid w:val="00C91D41"/>
    <w:rsid w:val="00C97CEA"/>
    <w:rsid w:val="00CA069D"/>
    <w:rsid w:val="00CA15D7"/>
    <w:rsid w:val="00CA5CBB"/>
    <w:rsid w:val="00CA77E6"/>
    <w:rsid w:val="00CB09B0"/>
    <w:rsid w:val="00CB241B"/>
    <w:rsid w:val="00CB3487"/>
    <w:rsid w:val="00CB3C5B"/>
    <w:rsid w:val="00CC193C"/>
    <w:rsid w:val="00CC2155"/>
    <w:rsid w:val="00CC24F2"/>
    <w:rsid w:val="00CC2578"/>
    <w:rsid w:val="00CC505D"/>
    <w:rsid w:val="00CC5C6E"/>
    <w:rsid w:val="00CC7C02"/>
    <w:rsid w:val="00CD05B8"/>
    <w:rsid w:val="00CD17F8"/>
    <w:rsid w:val="00CD2D6B"/>
    <w:rsid w:val="00CE3F41"/>
    <w:rsid w:val="00CE4798"/>
    <w:rsid w:val="00CE728F"/>
    <w:rsid w:val="00CF22EC"/>
    <w:rsid w:val="00CF2DB4"/>
    <w:rsid w:val="00CF583B"/>
    <w:rsid w:val="00D06557"/>
    <w:rsid w:val="00D12BBA"/>
    <w:rsid w:val="00D12E30"/>
    <w:rsid w:val="00D13665"/>
    <w:rsid w:val="00D14330"/>
    <w:rsid w:val="00D15519"/>
    <w:rsid w:val="00D15FDD"/>
    <w:rsid w:val="00D16313"/>
    <w:rsid w:val="00D213F5"/>
    <w:rsid w:val="00D21C1B"/>
    <w:rsid w:val="00D2784A"/>
    <w:rsid w:val="00D27C01"/>
    <w:rsid w:val="00D31CDA"/>
    <w:rsid w:val="00D3632E"/>
    <w:rsid w:val="00D370AC"/>
    <w:rsid w:val="00D37B86"/>
    <w:rsid w:val="00D40751"/>
    <w:rsid w:val="00D43C66"/>
    <w:rsid w:val="00D44E37"/>
    <w:rsid w:val="00D47946"/>
    <w:rsid w:val="00D479D3"/>
    <w:rsid w:val="00D51BC6"/>
    <w:rsid w:val="00D556EC"/>
    <w:rsid w:val="00D561C1"/>
    <w:rsid w:val="00D56809"/>
    <w:rsid w:val="00D631C2"/>
    <w:rsid w:val="00D66E08"/>
    <w:rsid w:val="00D71CBD"/>
    <w:rsid w:val="00D75954"/>
    <w:rsid w:val="00D82C00"/>
    <w:rsid w:val="00D83B94"/>
    <w:rsid w:val="00D8418B"/>
    <w:rsid w:val="00D85CAA"/>
    <w:rsid w:val="00D90310"/>
    <w:rsid w:val="00D96BAE"/>
    <w:rsid w:val="00DA2EB5"/>
    <w:rsid w:val="00DA3C7C"/>
    <w:rsid w:val="00DA3FD0"/>
    <w:rsid w:val="00DA4728"/>
    <w:rsid w:val="00DA5DC2"/>
    <w:rsid w:val="00DA6901"/>
    <w:rsid w:val="00DB2FCD"/>
    <w:rsid w:val="00DB4C4B"/>
    <w:rsid w:val="00DB4FA6"/>
    <w:rsid w:val="00DB7118"/>
    <w:rsid w:val="00DC09A8"/>
    <w:rsid w:val="00DC4EAA"/>
    <w:rsid w:val="00DC6BBE"/>
    <w:rsid w:val="00DD20EB"/>
    <w:rsid w:val="00DD558C"/>
    <w:rsid w:val="00DE223C"/>
    <w:rsid w:val="00DE2B06"/>
    <w:rsid w:val="00DF5D0F"/>
    <w:rsid w:val="00DF5FFE"/>
    <w:rsid w:val="00E00786"/>
    <w:rsid w:val="00E0210E"/>
    <w:rsid w:val="00E02CE0"/>
    <w:rsid w:val="00E061F2"/>
    <w:rsid w:val="00E1494A"/>
    <w:rsid w:val="00E154AE"/>
    <w:rsid w:val="00E15A1D"/>
    <w:rsid w:val="00E15D6F"/>
    <w:rsid w:val="00E1649B"/>
    <w:rsid w:val="00E238C2"/>
    <w:rsid w:val="00E244C0"/>
    <w:rsid w:val="00E2483A"/>
    <w:rsid w:val="00E26414"/>
    <w:rsid w:val="00E308BA"/>
    <w:rsid w:val="00E31BF4"/>
    <w:rsid w:val="00E3372D"/>
    <w:rsid w:val="00E40F64"/>
    <w:rsid w:val="00E432A3"/>
    <w:rsid w:val="00E473B9"/>
    <w:rsid w:val="00E47A28"/>
    <w:rsid w:val="00E509D2"/>
    <w:rsid w:val="00E52034"/>
    <w:rsid w:val="00E524F9"/>
    <w:rsid w:val="00E549B8"/>
    <w:rsid w:val="00E667B1"/>
    <w:rsid w:val="00E70EE4"/>
    <w:rsid w:val="00E7188D"/>
    <w:rsid w:val="00E80AFD"/>
    <w:rsid w:val="00E82B75"/>
    <w:rsid w:val="00E831B3"/>
    <w:rsid w:val="00E843D4"/>
    <w:rsid w:val="00E871BC"/>
    <w:rsid w:val="00E9167E"/>
    <w:rsid w:val="00E96B21"/>
    <w:rsid w:val="00EA46DA"/>
    <w:rsid w:val="00EA557C"/>
    <w:rsid w:val="00EB2B62"/>
    <w:rsid w:val="00EB4E25"/>
    <w:rsid w:val="00EB54E9"/>
    <w:rsid w:val="00EB686A"/>
    <w:rsid w:val="00EC040F"/>
    <w:rsid w:val="00EC3774"/>
    <w:rsid w:val="00EC3AAD"/>
    <w:rsid w:val="00EC4481"/>
    <w:rsid w:val="00EC6699"/>
    <w:rsid w:val="00ED008B"/>
    <w:rsid w:val="00ED322F"/>
    <w:rsid w:val="00ED481E"/>
    <w:rsid w:val="00ED6763"/>
    <w:rsid w:val="00EE24D0"/>
    <w:rsid w:val="00EE2A5A"/>
    <w:rsid w:val="00EF05A8"/>
    <w:rsid w:val="00EF66B3"/>
    <w:rsid w:val="00EF6996"/>
    <w:rsid w:val="00F00AE0"/>
    <w:rsid w:val="00F02A13"/>
    <w:rsid w:val="00F0609A"/>
    <w:rsid w:val="00F072DC"/>
    <w:rsid w:val="00F141DB"/>
    <w:rsid w:val="00F14DD0"/>
    <w:rsid w:val="00F17623"/>
    <w:rsid w:val="00F208CD"/>
    <w:rsid w:val="00F21326"/>
    <w:rsid w:val="00F27A0E"/>
    <w:rsid w:val="00F27FB5"/>
    <w:rsid w:val="00F311FF"/>
    <w:rsid w:val="00F3492D"/>
    <w:rsid w:val="00F3617B"/>
    <w:rsid w:val="00F3771C"/>
    <w:rsid w:val="00F37C04"/>
    <w:rsid w:val="00F40F94"/>
    <w:rsid w:val="00F41224"/>
    <w:rsid w:val="00F41CB8"/>
    <w:rsid w:val="00F460F0"/>
    <w:rsid w:val="00F46325"/>
    <w:rsid w:val="00F47950"/>
    <w:rsid w:val="00F53AB8"/>
    <w:rsid w:val="00F53FC9"/>
    <w:rsid w:val="00F57287"/>
    <w:rsid w:val="00F6055E"/>
    <w:rsid w:val="00F622FC"/>
    <w:rsid w:val="00F63F71"/>
    <w:rsid w:val="00F6483D"/>
    <w:rsid w:val="00F6694C"/>
    <w:rsid w:val="00F72087"/>
    <w:rsid w:val="00F73084"/>
    <w:rsid w:val="00F75AD4"/>
    <w:rsid w:val="00F83D27"/>
    <w:rsid w:val="00F85861"/>
    <w:rsid w:val="00F86473"/>
    <w:rsid w:val="00F93049"/>
    <w:rsid w:val="00F9473A"/>
    <w:rsid w:val="00FA05E8"/>
    <w:rsid w:val="00FA1AA2"/>
    <w:rsid w:val="00FA476C"/>
    <w:rsid w:val="00FA5270"/>
    <w:rsid w:val="00FA6364"/>
    <w:rsid w:val="00FB0148"/>
    <w:rsid w:val="00FB1273"/>
    <w:rsid w:val="00FB4430"/>
    <w:rsid w:val="00FB4530"/>
    <w:rsid w:val="00FB4A7C"/>
    <w:rsid w:val="00FC3825"/>
    <w:rsid w:val="00FC4423"/>
    <w:rsid w:val="00FC576E"/>
    <w:rsid w:val="00FD0E14"/>
    <w:rsid w:val="00FD235E"/>
    <w:rsid w:val="00FD33B5"/>
    <w:rsid w:val="00FD5101"/>
    <w:rsid w:val="00FD6415"/>
    <w:rsid w:val="00FE03F1"/>
    <w:rsid w:val="00FE0ACB"/>
    <w:rsid w:val="00FE62DF"/>
    <w:rsid w:val="00FE67EF"/>
    <w:rsid w:val="00FE7F0B"/>
    <w:rsid w:val="00FF5B63"/>
    <w:rsid w:val="00FF64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246109"/>
  <w15:docId w15:val="{522F8709-B7DE-4E76-B9CD-FFE57B3C4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327E"/>
    <w:rPr>
      <w:rFonts w:ascii="Arial" w:hAnsi="Arial" w:cs="Arial"/>
      <w:sz w:val="22"/>
      <w:szCs w:val="24"/>
    </w:rPr>
  </w:style>
  <w:style w:type="paragraph" w:styleId="Titre1">
    <w:name w:val="heading 1"/>
    <w:basedOn w:val="Articles-Titre1"/>
    <w:next w:val="Normal"/>
    <w:link w:val="Titre1Car"/>
    <w:qFormat/>
    <w:rsid w:val="00052598"/>
    <w:pPr>
      <w:pBdr>
        <w:bottom w:val="single" w:sz="4" w:space="0" w:color="auto"/>
      </w:pBdr>
      <w:outlineLvl w:val="0"/>
    </w:pPr>
    <w:rPr>
      <w:lang w:eastAsia="fr-FR"/>
    </w:rPr>
  </w:style>
  <w:style w:type="paragraph" w:styleId="Titre2">
    <w:name w:val="heading 2"/>
    <w:basedOn w:val="Paragraphedeliste"/>
    <w:next w:val="Normal"/>
    <w:qFormat/>
    <w:rsid w:val="00F208CD"/>
    <w:pPr>
      <w:pBdr>
        <w:bottom w:val="single" w:sz="4" w:space="0" w:color="auto"/>
      </w:pBdr>
      <w:ind w:left="0"/>
      <w:contextualSpacing/>
      <w:jc w:val="both"/>
      <w:outlineLvl w:val="1"/>
    </w:pPr>
    <w:rPr>
      <w:rFonts w:ascii="Calibri" w:hAnsi="Calibri" w:cs="Calibri"/>
      <w:b/>
      <w:bCs/>
      <w:color w:val="000000"/>
      <w:sz w:val="24"/>
      <w:lang w:val="en-US"/>
    </w:rPr>
  </w:style>
  <w:style w:type="paragraph" w:styleId="Titre3">
    <w:name w:val="heading 3"/>
    <w:basedOn w:val="Normal"/>
    <w:next w:val="Normal"/>
    <w:link w:val="Titre3Car"/>
    <w:semiHidden/>
    <w:unhideWhenUsed/>
    <w:qFormat/>
    <w:rsid w:val="009B1811"/>
    <w:pPr>
      <w:keepNext/>
      <w:spacing w:before="240" w:after="60"/>
      <w:outlineLvl w:val="2"/>
    </w:pPr>
    <w:rPr>
      <w:rFonts w:ascii="Cambria" w:hAnsi="Cambria" w:cs="Times New Roman"/>
      <w:b/>
      <w:bCs/>
      <w:sz w:val="26"/>
      <w:szCs w:val="26"/>
    </w:rPr>
  </w:style>
  <w:style w:type="paragraph" w:styleId="Titre4">
    <w:name w:val="heading 4"/>
    <w:basedOn w:val="Normal"/>
    <w:next w:val="Normal"/>
    <w:link w:val="Titre4Car"/>
    <w:semiHidden/>
    <w:unhideWhenUsed/>
    <w:qFormat/>
    <w:rsid w:val="0085261B"/>
    <w:pPr>
      <w:keepNext/>
      <w:keepLines/>
      <w:spacing w:before="40"/>
      <w:outlineLvl w:val="3"/>
    </w:pPr>
    <w:rPr>
      <w:rFonts w:asciiTheme="majorHAnsi" w:eastAsiaTheme="majorEastAsia" w:hAnsiTheme="majorHAnsi" w:cstheme="majorBidi"/>
      <w:i/>
      <w:iCs/>
      <w:color w:val="2E74B5" w:themeColor="accent1" w:themeShade="BF"/>
    </w:rPr>
  </w:style>
  <w:style w:type="paragraph" w:styleId="Titre8">
    <w:name w:val="heading 8"/>
    <w:basedOn w:val="Normal"/>
    <w:next w:val="Normal"/>
    <w:link w:val="Titre8Car"/>
    <w:semiHidden/>
    <w:unhideWhenUsed/>
    <w:qFormat/>
    <w:rsid w:val="00C4559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104AE"/>
    <w:pPr>
      <w:jc w:val="both"/>
    </w:pPr>
    <w:rPr>
      <w:b/>
      <w:bCs/>
      <w:sz w:val="24"/>
      <w:u w:val="single"/>
    </w:rPr>
  </w:style>
  <w:style w:type="character" w:styleId="Marquedecommentaire">
    <w:name w:val="annotation reference"/>
    <w:uiPriority w:val="99"/>
    <w:rsid w:val="008104AE"/>
    <w:rPr>
      <w:sz w:val="16"/>
      <w:szCs w:val="16"/>
    </w:rPr>
  </w:style>
  <w:style w:type="paragraph" w:styleId="Commentaire">
    <w:name w:val="annotation text"/>
    <w:basedOn w:val="Normal"/>
    <w:link w:val="CommentaireCar"/>
    <w:uiPriority w:val="99"/>
    <w:rsid w:val="008104AE"/>
    <w:rPr>
      <w:rFonts w:cs="Times New Roman"/>
      <w:sz w:val="20"/>
      <w:szCs w:val="20"/>
      <w:lang w:val="x-none" w:eastAsia="x-none"/>
    </w:rPr>
  </w:style>
  <w:style w:type="paragraph" w:customStyle="1" w:styleId="TITRE10">
    <w:name w:val="TITRE1"/>
    <w:basedOn w:val="Normal"/>
    <w:rsid w:val="008104AE"/>
    <w:pPr>
      <w:jc w:val="both"/>
    </w:pPr>
    <w:rPr>
      <w:rFonts w:ascii="Univers" w:hAnsi="Univers" w:cs="Times New Roman"/>
      <w:b/>
      <w:bCs/>
      <w:sz w:val="28"/>
      <w:szCs w:val="28"/>
      <w:lang w:eastAsia="en-US"/>
    </w:rPr>
  </w:style>
  <w:style w:type="paragraph" w:customStyle="1" w:styleId="TITRE20">
    <w:name w:val="TITRE2"/>
    <w:basedOn w:val="Normal"/>
    <w:uiPriority w:val="99"/>
    <w:rsid w:val="008104AE"/>
    <w:pPr>
      <w:ind w:left="567"/>
      <w:jc w:val="both"/>
    </w:pPr>
    <w:rPr>
      <w:rFonts w:ascii="Univers" w:hAnsi="Univers" w:cs="Times New Roman"/>
      <w:b/>
      <w:bCs/>
      <w:sz w:val="28"/>
      <w:szCs w:val="28"/>
      <w:lang w:eastAsia="en-US"/>
    </w:rPr>
  </w:style>
  <w:style w:type="paragraph" w:customStyle="1" w:styleId="OmniPage772">
    <w:name w:val="OmniPage #772"/>
    <w:rsid w:val="008104AE"/>
    <w:pPr>
      <w:tabs>
        <w:tab w:val="right" w:pos="1180"/>
      </w:tabs>
      <w:spacing w:line="231" w:lineRule="exact"/>
    </w:pPr>
    <w:rPr>
      <w:rFonts w:ascii="Helvetica" w:hAnsi="Helvetica"/>
      <w:lang w:val="bg"/>
    </w:rPr>
  </w:style>
  <w:style w:type="paragraph" w:styleId="En-tte">
    <w:name w:val="header"/>
    <w:basedOn w:val="Normal"/>
    <w:rsid w:val="008104AE"/>
    <w:pPr>
      <w:tabs>
        <w:tab w:val="center" w:pos="4536"/>
        <w:tab w:val="right" w:pos="9072"/>
      </w:tabs>
    </w:pPr>
    <w:rPr>
      <w:rFonts w:ascii="Times New Roman" w:hAnsi="Times New Roman" w:cs="Times New Roman"/>
      <w:sz w:val="20"/>
      <w:szCs w:val="20"/>
      <w:lang w:eastAsia="en-US"/>
    </w:rPr>
  </w:style>
  <w:style w:type="paragraph" w:styleId="Liste">
    <w:name w:val="List"/>
    <w:basedOn w:val="Normal"/>
    <w:rsid w:val="008104AE"/>
    <w:pPr>
      <w:ind w:left="283" w:hanging="283"/>
    </w:pPr>
    <w:rPr>
      <w:rFonts w:ascii="Times New Roman" w:hAnsi="Times New Roman" w:cs="Times New Roman"/>
      <w:sz w:val="20"/>
      <w:szCs w:val="20"/>
      <w:lang w:eastAsia="en-US"/>
    </w:rPr>
  </w:style>
  <w:style w:type="paragraph" w:styleId="Textedebulles">
    <w:name w:val="Balloon Text"/>
    <w:basedOn w:val="Normal"/>
    <w:link w:val="TextedebullesCar"/>
    <w:uiPriority w:val="99"/>
    <w:semiHidden/>
    <w:rsid w:val="008104AE"/>
    <w:rPr>
      <w:rFonts w:ascii="Tahoma" w:hAnsi="Tahoma" w:cs="Tahoma"/>
      <w:sz w:val="16"/>
      <w:szCs w:val="16"/>
    </w:rPr>
  </w:style>
  <w:style w:type="paragraph" w:customStyle="1" w:styleId="1Car">
    <w:name w:val="1 Car"/>
    <w:basedOn w:val="Normal"/>
    <w:rsid w:val="00824F85"/>
    <w:pPr>
      <w:spacing w:after="160" w:line="240" w:lineRule="exact"/>
      <w:jc w:val="both"/>
    </w:pPr>
    <w:rPr>
      <w:rFonts w:ascii="Tahoma" w:hAnsi="Tahoma" w:cs="Times New Roman"/>
      <w:color w:val="000000"/>
      <w:sz w:val="20"/>
      <w:szCs w:val="20"/>
      <w:lang w:val="en-US" w:eastAsia="en-US"/>
    </w:rPr>
  </w:style>
  <w:style w:type="paragraph" w:styleId="Pieddepage">
    <w:name w:val="footer"/>
    <w:basedOn w:val="Normal"/>
    <w:rsid w:val="004E097C"/>
    <w:pPr>
      <w:tabs>
        <w:tab w:val="center" w:pos="4536"/>
        <w:tab w:val="right" w:pos="9072"/>
      </w:tabs>
    </w:pPr>
  </w:style>
  <w:style w:type="character" w:styleId="Numrodepage">
    <w:name w:val="page number"/>
    <w:basedOn w:val="Policepardfaut"/>
    <w:rsid w:val="00C666C5"/>
  </w:style>
  <w:style w:type="paragraph" w:styleId="NormalWeb">
    <w:name w:val="Normal (Web)"/>
    <w:basedOn w:val="Normal"/>
    <w:uiPriority w:val="99"/>
    <w:rsid w:val="00E04296"/>
    <w:rPr>
      <w:rFonts w:ascii="Times New Roman" w:hAnsi="Times New Roman" w:cs="Times New Roman"/>
      <w:sz w:val="24"/>
    </w:rPr>
  </w:style>
  <w:style w:type="character" w:customStyle="1" w:styleId="Titre1Car">
    <w:name w:val="Titre 1 Car"/>
    <w:link w:val="Titre1"/>
    <w:rsid w:val="00052598"/>
    <w:rPr>
      <w:rFonts w:ascii="Calibri" w:eastAsia="Calibri" w:hAnsi="Calibri" w:cs="Calibri"/>
      <w:b/>
      <w:bCs/>
      <w:sz w:val="24"/>
      <w:szCs w:val="22"/>
      <w:shd w:val="clear" w:color="auto" w:fill="DBE5F1"/>
      <w:lang w:val="en-GB"/>
    </w:rPr>
  </w:style>
  <w:style w:type="paragraph" w:styleId="Lgende">
    <w:name w:val="caption"/>
    <w:basedOn w:val="Normal"/>
    <w:next w:val="Normal"/>
    <w:uiPriority w:val="35"/>
    <w:qFormat/>
    <w:rsid w:val="009C2571"/>
    <w:pPr>
      <w:spacing w:after="200"/>
    </w:pPr>
    <w:rPr>
      <w:rFonts w:ascii="Times New Roman" w:hAnsi="Times New Roman" w:cs="Times New Roman"/>
      <w:b/>
      <w:bCs/>
      <w:color w:val="4F81BD"/>
      <w:sz w:val="18"/>
      <w:szCs w:val="18"/>
    </w:rPr>
  </w:style>
  <w:style w:type="character" w:styleId="Lienhypertexte">
    <w:name w:val="Hyperlink"/>
    <w:uiPriority w:val="99"/>
    <w:rsid w:val="00AE66C0"/>
    <w:rPr>
      <w:color w:val="0000FF"/>
      <w:u w:val="single"/>
    </w:rPr>
  </w:style>
  <w:style w:type="paragraph" w:customStyle="1" w:styleId="StyleTitre1Indigo">
    <w:name w:val="Style Titre 1 + Indigo"/>
    <w:basedOn w:val="Titre1"/>
    <w:rsid w:val="00AE66C0"/>
    <w:pPr>
      <w:numPr>
        <w:numId w:val="1"/>
      </w:numPr>
      <w:tabs>
        <w:tab w:val="left" w:pos="1134"/>
      </w:tabs>
      <w:spacing w:before="120"/>
    </w:pPr>
    <w:rPr>
      <w:rFonts w:ascii="Times New Roman" w:hAnsi="Times New Roman" w:cs="Arial"/>
      <w:color w:val="333399"/>
    </w:rPr>
  </w:style>
  <w:style w:type="paragraph" w:customStyle="1" w:styleId="StyleTitre212ptIndigo">
    <w:name w:val="Style Titre 2 + 12 pt Indigo"/>
    <w:basedOn w:val="Titre2"/>
    <w:rsid w:val="00AE66C0"/>
    <w:pPr>
      <w:tabs>
        <w:tab w:val="num" w:pos="2126"/>
      </w:tabs>
      <w:ind w:left="1615" w:hanging="907"/>
    </w:pPr>
    <w:rPr>
      <w:rFonts w:ascii="Times New Roman" w:hAnsi="Times New Roman"/>
      <w:color w:val="333399"/>
    </w:rPr>
  </w:style>
  <w:style w:type="paragraph" w:customStyle="1" w:styleId="Listecouleur-Accent11">
    <w:name w:val="Liste couleur - Accent 11"/>
    <w:basedOn w:val="Normal"/>
    <w:uiPriority w:val="34"/>
    <w:qFormat/>
    <w:rsid w:val="00AB2A56"/>
    <w:pPr>
      <w:ind w:left="708"/>
    </w:pPr>
  </w:style>
  <w:style w:type="paragraph" w:styleId="Objetducommentaire">
    <w:name w:val="annotation subject"/>
    <w:basedOn w:val="Commentaire"/>
    <w:next w:val="Commentaire"/>
    <w:link w:val="ObjetducommentaireCar"/>
    <w:rsid w:val="00846C9D"/>
    <w:rPr>
      <w:b/>
      <w:bCs/>
    </w:rPr>
  </w:style>
  <w:style w:type="character" w:customStyle="1" w:styleId="CommentaireCar">
    <w:name w:val="Commentaire Car"/>
    <w:link w:val="Commentaire"/>
    <w:uiPriority w:val="99"/>
    <w:rsid w:val="00846C9D"/>
    <w:rPr>
      <w:rFonts w:ascii="Arial" w:hAnsi="Arial" w:cs="Arial"/>
    </w:rPr>
  </w:style>
  <w:style w:type="character" w:customStyle="1" w:styleId="ObjetducommentaireCar">
    <w:name w:val="Objet du commentaire Car"/>
    <w:link w:val="Objetducommentaire"/>
    <w:rsid w:val="00846C9D"/>
    <w:rPr>
      <w:rFonts w:ascii="Arial" w:hAnsi="Arial" w:cs="Arial"/>
      <w:b/>
      <w:bCs/>
    </w:rPr>
  </w:style>
  <w:style w:type="table" w:styleId="Grilledutableau">
    <w:name w:val="Table Grid"/>
    <w:basedOn w:val="TableauNormal"/>
    <w:uiPriority w:val="39"/>
    <w:rsid w:val="00574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List Paragraph1,List Paragraph (bulleted list),Bullet 1 List,Indent Paragraph,List Paragraph (numbered (a)),References,Bullets,Titre1,Reference 2,RM1,lp1,Liste de points,Table/Figure Heading,List Bullet Mary,Numbered Paragraph,liste "/>
    <w:basedOn w:val="Normal"/>
    <w:link w:val="ParagraphedelisteCar"/>
    <w:uiPriority w:val="34"/>
    <w:qFormat/>
    <w:rsid w:val="00B52EB9"/>
    <w:pPr>
      <w:ind w:left="708"/>
    </w:pPr>
  </w:style>
  <w:style w:type="paragraph" w:customStyle="1" w:styleId="Default">
    <w:name w:val="Default"/>
    <w:rsid w:val="0032117F"/>
    <w:pPr>
      <w:autoSpaceDE w:val="0"/>
      <w:autoSpaceDN w:val="0"/>
      <w:adjustRightInd w:val="0"/>
    </w:pPr>
    <w:rPr>
      <w:rFonts w:ascii="Calibri" w:hAnsi="Calibri" w:cs="Calibri"/>
      <w:color w:val="000000"/>
      <w:sz w:val="24"/>
      <w:szCs w:val="24"/>
    </w:rPr>
  </w:style>
  <w:style w:type="paragraph" w:customStyle="1" w:styleId="05ARTICLENiv1-Texte">
    <w:name w:val="05_ARTICLE_Niv1 - Texte"/>
    <w:link w:val="05ARTICLENiv1-TexteCar"/>
    <w:rsid w:val="00C53C35"/>
    <w:pPr>
      <w:spacing w:after="240"/>
      <w:jc w:val="both"/>
    </w:pPr>
    <w:rPr>
      <w:rFonts w:ascii="Verdana" w:hAnsi="Verdana"/>
      <w:noProof/>
      <w:spacing w:val="-6"/>
      <w:sz w:val="18"/>
      <w:lang w:val="fr-BE" w:eastAsia="fr-BE"/>
    </w:rPr>
  </w:style>
  <w:style w:type="character" w:customStyle="1" w:styleId="05ARTICLENiv1-TexteCar">
    <w:name w:val="05_ARTICLE_Niv1 - Texte Car"/>
    <w:link w:val="05ARTICLENiv1-Texte"/>
    <w:rsid w:val="00C53C35"/>
    <w:rPr>
      <w:rFonts w:ascii="Verdana" w:hAnsi="Verdana"/>
      <w:noProof/>
      <w:spacing w:val="-6"/>
      <w:sz w:val="18"/>
      <w:lang w:bidi="ar-SA"/>
    </w:rPr>
  </w:style>
  <w:style w:type="paragraph" w:styleId="TM1">
    <w:name w:val="toc 1"/>
    <w:basedOn w:val="Normal"/>
    <w:next w:val="Normal"/>
    <w:autoRedefine/>
    <w:uiPriority w:val="39"/>
    <w:rsid w:val="00B65D1F"/>
    <w:pPr>
      <w:tabs>
        <w:tab w:val="right" w:leader="dot" w:pos="8930"/>
      </w:tabs>
      <w:spacing w:before="120" w:line="275" w:lineRule="auto"/>
      <w:ind w:left="105" w:right="57"/>
      <w:jc w:val="both"/>
    </w:pPr>
    <w:rPr>
      <w:b/>
      <w:noProof/>
      <w:sz w:val="20"/>
      <w:szCs w:val="20"/>
    </w:rPr>
  </w:style>
  <w:style w:type="paragraph" w:styleId="TM2">
    <w:name w:val="toc 2"/>
    <w:basedOn w:val="Normal"/>
    <w:next w:val="Normal"/>
    <w:autoRedefine/>
    <w:uiPriority w:val="39"/>
    <w:rsid w:val="00B65D1F"/>
    <w:pPr>
      <w:spacing w:line="275" w:lineRule="auto"/>
      <w:ind w:left="220" w:right="57"/>
      <w:jc w:val="both"/>
    </w:pPr>
    <w:rPr>
      <w:b/>
      <w:szCs w:val="22"/>
    </w:rPr>
  </w:style>
  <w:style w:type="table" w:customStyle="1" w:styleId="TableGrid1">
    <w:name w:val="Table Grid1"/>
    <w:basedOn w:val="TableauNormal"/>
    <w:next w:val="Grilledutableau"/>
    <w:uiPriority w:val="39"/>
    <w:rsid w:val="00A96DE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aliases w:val="Footnote,Text,ALTS FOOTNOTE Char Char,Footnote Text Char Char,Footnote Char Char,Text Char Char,FOOTNOTES,fn,single space,Testo nota a piè di pagina Carattere,ft,Geneva 9,Font: Geneva 9,Boston 10,f,ADB, Char,WB-Fußnotentext,Fußnote,9"/>
    <w:basedOn w:val="Normal"/>
    <w:link w:val="NotedebasdepageCar"/>
    <w:uiPriority w:val="99"/>
    <w:qFormat/>
    <w:rsid w:val="009B1811"/>
    <w:rPr>
      <w:sz w:val="20"/>
      <w:szCs w:val="20"/>
    </w:rPr>
  </w:style>
  <w:style w:type="character" w:customStyle="1" w:styleId="NotedebasdepageCar">
    <w:name w:val="Note de bas de page Car"/>
    <w:aliases w:val="Footnote Car,Text Car,ALTS FOOTNOTE Char Char Car,Footnote Text Char Char Car,Footnote Char Char Car,Text Char Char Car,FOOTNOTES Car,fn Car,single space Car,Testo nota a piè di pagina Carattere Car,ft Car,Geneva 9 Car,f Car"/>
    <w:link w:val="Notedebasdepage"/>
    <w:uiPriority w:val="99"/>
    <w:rsid w:val="009B1811"/>
    <w:rPr>
      <w:rFonts w:ascii="Arial" w:hAnsi="Arial" w:cs="Arial"/>
    </w:rPr>
  </w:style>
  <w:style w:type="paragraph" w:styleId="En-ttedetabledesmatires">
    <w:name w:val="TOC Heading"/>
    <w:basedOn w:val="Titre1"/>
    <w:next w:val="Normal"/>
    <w:uiPriority w:val="39"/>
    <w:unhideWhenUsed/>
    <w:qFormat/>
    <w:rsid w:val="009B1811"/>
    <w:pPr>
      <w:keepLines/>
      <w:spacing w:before="480" w:line="276" w:lineRule="auto"/>
      <w:outlineLvl w:val="9"/>
    </w:pPr>
    <w:rPr>
      <w:rFonts w:ascii="Cambria" w:eastAsia="Times New Roman" w:hAnsi="Cambria" w:cs="Times New Roman"/>
      <w:color w:val="365F91"/>
      <w:sz w:val="28"/>
      <w:szCs w:val="28"/>
      <w:lang w:val="fr-FR"/>
    </w:rPr>
  </w:style>
  <w:style w:type="character" w:customStyle="1" w:styleId="Titre3Car">
    <w:name w:val="Titre 3 Car"/>
    <w:link w:val="Titre3"/>
    <w:semiHidden/>
    <w:rsid w:val="009B1811"/>
    <w:rPr>
      <w:rFonts w:ascii="Cambria" w:eastAsia="Times New Roman" w:hAnsi="Cambria" w:cs="Times New Roman"/>
      <w:b/>
      <w:bCs/>
      <w:sz w:val="26"/>
      <w:szCs w:val="26"/>
    </w:rPr>
  </w:style>
  <w:style w:type="paragraph" w:customStyle="1" w:styleId="Articles-Titre1">
    <w:name w:val="Articles - Titre 1"/>
    <w:basedOn w:val="Normal"/>
    <w:link w:val="Articles-Titre1Car"/>
    <w:qFormat/>
    <w:rsid w:val="009B1811"/>
    <w:pPr>
      <w:pBdr>
        <w:top w:val="single" w:sz="4" w:space="1" w:color="auto"/>
        <w:left w:val="single" w:sz="4" w:space="4" w:color="auto"/>
        <w:bottom w:val="single" w:sz="4" w:space="1" w:color="auto"/>
        <w:right w:val="single" w:sz="4" w:space="4" w:color="auto"/>
      </w:pBdr>
      <w:shd w:val="clear" w:color="auto" w:fill="DBE5F1"/>
      <w:jc w:val="both"/>
    </w:pPr>
    <w:rPr>
      <w:rFonts w:ascii="Calibri" w:eastAsia="Calibri" w:hAnsi="Calibri" w:cs="Calibri"/>
      <w:b/>
      <w:bCs/>
      <w:sz w:val="24"/>
      <w:szCs w:val="22"/>
      <w:lang w:val="en-GB" w:eastAsia="en-US"/>
    </w:rPr>
  </w:style>
  <w:style w:type="character" w:customStyle="1" w:styleId="Articles-Titre1Car">
    <w:name w:val="Articles - Titre 1 Car"/>
    <w:link w:val="Articles-Titre1"/>
    <w:rsid w:val="009B1811"/>
    <w:rPr>
      <w:rFonts w:ascii="Calibri" w:eastAsia="Calibri" w:hAnsi="Calibri" w:cs="Calibri"/>
      <w:b/>
      <w:bCs/>
      <w:sz w:val="24"/>
      <w:szCs w:val="22"/>
      <w:shd w:val="clear" w:color="auto" w:fill="DBE5F1"/>
      <w:lang w:val="en-GB" w:eastAsia="en-US"/>
    </w:rPr>
  </w:style>
  <w:style w:type="character" w:customStyle="1" w:styleId="ParagraphedelisteCar">
    <w:name w:val="Paragraphe de liste Car"/>
    <w:aliases w:val="List Paragraph1 Car,List Paragraph (bulleted list) Car,Bullet 1 List Car,Indent Paragraph Car,List Paragraph (numbered (a)) Car,References Car,Bullets Car,Titre1 Car,Reference 2 Car,RM1 Car,lp1 Car,Liste de points Car,liste  Car"/>
    <w:link w:val="Paragraphedeliste"/>
    <w:uiPriority w:val="34"/>
    <w:qFormat/>
    <w:locked/>
    <w:rsid w:val="009B1811"/>
    <w:rPr>
      <w:rFonts w:ascii="Arial" w:hAnsi="Arial" w:cs="Arial"/>
      <w:sz w:val="22"/>
      <w:szCs w:val="24"/>
    </w:rPr>
  </w:style>
  <w:style w:type="character" w:customStyle="1" w:styleId="TextedebullesCar">
    <w:name w:val="Texte de bulles Car"/>
    <w:link w:val="Textedebulles"/>
    <w:uiPriority w:val="99"/>
    <w:semiHidden/>
    <w:rsid w:val="00985912"/>
    <w:rPr>
      <w:rFonts w:ascii="Tahoma" w:hAnsi="Tahoma" w:cs="Tahoma"/>
      <w:sz w:val="16"/>
      <w:szCs w:val="16"/>
    </w:rPr>
  </w:style>
  <w:style w:type="paragraph" w:styleId="Titre">
    <w:name w:val="Title"/>
    <w:aliases w:val="Activité"/>
    <w:basedOn w:val="Titre2"/>
    <w:next w:val="Normal"/>
    <w:link w:val="TitreCar"/>
    <w:rsid w:val="00F208CD"/>
  </w:style>
  <w:style w:type="character" w:customStyle="1" w:styleId="TitreCar">
    <w:name w:val="Titre Car"/>
    <w:aliases w:val="Activité Car"/>
    <w:link w:val="Titre"/>
    <w:rsid w:val="00F208CD"/>
    <w:rPr>
      <w:rFonts w:ascii="Calibri" w:hAnsi="Calibri" w:cs="Calibri"/>
      <w:b/>
      <w:bCs/>
      <w:color w:val="000000"/>
      <w:sz w:val="24"/>
      <w:szCs w:val="24"/>
      <w:lang w:val="en-US"/>
    </w:rPr>
  </w:style>
  <w:style w:type="paragraph" w:styleId="Sansinterligne">
    <w:name w:val="No Spacing"/>
    <w:aliases w:val="Titre N°3"/>
    <w:basedOn w:val="Normal"/>
    <w:uiPriority w:val="1"/>
    <w:qFormat/>
    <w:rsid w:val="00F208CD"/>
    <w:pPr>
      <w:contextualSpacing/>
      <w:jc w:val="both"/>
    </w:pPr>
    <w:rPr>
      <w:rFonts w:ascii="Calibri" w:hAnsi="Calibri" w:cs="Calibri"/>
      <w:b/>
      <w:bCs/>
      <w:color w:val="000000"/>
      <w:sz w:val="24"/>
      <w:u w:val="single"/>
    </w:rPr>
  </w:style>
  <w:style w:type="paragraph" w:styleId="Sous-titre">
    <w:name w:val="Subtitle"/>
    <w:aliases w:val="Tâche"/>
    <w:basedOn w:val="Sansinterligne"/>
    <w:next w:val="Normal"/>
    <w:link w:val="Sous-titreCar"/>
    <w:qFormat/>
    <w:rsid w:val="00F208CD"/>
    <w:pPr>
      <w:numPr>
        <w:numId w:val="7"/>
      </w:numPr>
    </w:pPr>
  </w:style>
  <w:style w:type="character" w:customStyle="1" w:styleId="Sous-titreCar">
    <w:name w:val="Sous-titre Car"/>
    <w:aliases w:val="Tâche Car"/>
    <w:link w:val="Sous-titre"/>
    <w:rsid w:val="00F208CD"/>
    <w:rPr>
      <w:rFonts w:ascii="Calibri" w:hAnsi="Calibri" w:cs="Calibri"/>
      <w:b/>
      <w:bCs/>
      <w:color w:val="000000"/>
      <w:sz w:val="24"/>
      <w:szCs w:val="24"/>
      <w:u w:val="single"/>
    </w:rPr>
  </w:style>
  <w:style w:type="character" w:styleId="Accentuationlgre">
    <w:name w:val="Subtle Emphasis"/>
    <w:aliases w:val="Activité 1"/>
    <w:uiPriority w:val="19"/>
    <w:qFormat/>
    <w:rsid w:val="00F85861"/>
    <w:rPr>
      <w:lang w:val="en-GB"/>
    </w:rPr>
  </w:style>
  <w:style w:type="character" w:styleId="Accentuationintense">
    <w:name w:val="Intense Emphasis"/>
    <w:uiPriority w:val="21"/>
    <w:qFormat/>
    <w:rsid w:val="00F208CD"/>
    <w:rPr>
      <w:i/>
      <w:iCs/>
      <w:color w:val="5B9BD5"/>
    </w:rPr>
  </w:style>
  <w:style w:type="character" w:styleId="lev">
    <w:name w:val="Strong"/>
    <w:aliases w:val="Phase"/>
    <w:uiPriority w:val="22"/>
    <w:qFormat/>
    <w:rsid w:val="00266B6F"/>
    <w:rPr>
      <w:rFonts w:ascii="Calibri" w:hAnsi="Calibri" w:cs="Calibri"/>
      <w:b/>
      <w:szCs w:val="22"/>
    </w:rPr>
  </w:style>
  <w:style w:type="paragraph" w:customStyle="1" w:styleId="CCTP-TITRE3">
    <w:name w:val="CCTP - TITRE 3"/>
    <w:basedOn w:val="Normal"/>
    <w:rsid w:val="00F85861"/>
    <w:pPr>
      <w:numPr>
        <w:numId w:val="8"/>
      </w:numPr>
    </w:pPr>
  </w:style>
  <w:style w:type="paragraph" w:styleId="PrformatHTML">
    <w:name w:val="HTML Preformatted"/>
    <w:basedOn w:val="Normal"/>
    <w:link w:val="PrformatHTMLCar"/>
    <w:uiPriority w:val="99"/>
    <w:unhideWhenUsed/>
    <w:rsid w:val="00806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rsid w:val="00806786"/>
    <w:rPr>
      <w:rFonts w:ascii="Courier New" w:hAnsi="Courier New" w:cs="Courier New"/>
    </w:rPr>
  </w:style>
  <w:style w:type="character" w:styleId="Appelnotedebasdep">
    <w:name w:val="footnote reference"/>
    <w:aliases w:val="ftref,Appel note de bas de page,16 Point,Superscript 6 Point,Car Car Char Car Char Car Car Char Car Char Char,Car Car Car Car Car Car Car Car Char Car Car Char Car Car Car Char Car Char Char Char,SUPERS,BVI f,R,de nota al pie,Ref"/>
    <w:link w:val="BVIfnrCharCharChar1CharCharCharCharCharCharChar1CharCharChar1Char"/>
    <w:uiPriority w:val="99"/>
    <w:qFormat/>
    <w:rsid w:val="003D721C"/>
    <w:rPr>
      <w:rFonts w:cs="Times New Roman"/>
      <w:vertAlign w:val="superscript"/>
    </w:rPr>
  </w:style>
  <w:style w:type="paragraph" w:customStyle="1" w:styleId="Paragraphe">
    <w:name w:val="Paragraphe"/>
    <w:basedOn w:val="Normal"/>
    <w:qFormat/>
    <w:rsid w:val="0061675A"/>
    <w:pPr>
      <w:spacing w:after="120" w:line="264" w:lineRule="auto"/>
      <w:jc w:val="both"/>
    </w:pPr>
    <w:rPr>
      <w:rFonts w:ascii="Times New Roman" w:eastAsiaTheme="minorHAnsi" w:hAnsi="Times New Roman" w:cstheme="minorBidi"/>
      <w:sz w:val="20"/>
      <w:szCs w:val="22"/>
      <w:lang w:val="en-GB" w:eastAsia="en-US"/>
    </w:rPr>
  </w:style>
  <w:style w:type="paragraph" w:styleId="Rvision">
    <w:name w:val="Revision"/>
    <w:hidden/>
    <w:uiPriority w:val="99"/>
    <w:semiHidden/>
    <w:rsid w:val="004623E6"/>
    <w:rPr>
      <w:rFonts w:ascii="Arial" w:hAnsi="Arial" w:cs="Arial"/>
      <w:sz w:val="22"/>
      <w:szCs w:val="24"/>
    </w:rPr>
  </w:style>
  <w:style w:type="paragraph" w:customStyle="1" w:styleId="BVIfnrCharCharChar1CharCharCharCharCharCharChar1CharCharChar1Char">
    <w:name w:val="BVI fnr (文字) (文字) Char (文字) Char Char1 Char Char Char Char Char Char Char1 Char Char Char1 Char"/>
    <w:aliases w:val="BVI fnr (文字) (文字) Char (文字) Char Char1 Char Char Char Char Char Char Char1 Char Char Char Char Char Char1 Char Char"/>
    <w:basedOn w:val="Normal"/>
    <w:link w:val="Appelnotedebasdep"/>
    <w:uiPriority w:val="99"/>
    <w:rsid w:val="005204CE"/>
    <w:pPr>
      <w:spacing w:after="160" w:line="240" w:lineRule="exact"/>
    </w:pPr>
    <w:rPr>
      <w:rFonts w:ascii="Times New Roman" w:hAnsi="Times New Roman" w:cs="Times New Roman"/>
      <w:sz w:val="20"/>
      <w:szCs w:val="20"/>
      <w:vertAlign w:val="superscript"/>
    </w:rPr>
  </w:style>
  <w:style w:type="character" w:styleId="Accentuation">
    <w:name w:val="Emphasis"/>
    <w:basedOn w:val="Policepardfaut"/>
    <w:qFormat/>
    <w:rsid w:val="00451C73"/>
    <w:rPr>
      <w:i/>
      <w:iCs/>
    </w:rPr>
  </w:style>
  <w:style w:type="paragraph" w:customStyle="1" w:styleId="Roboto11ptNonGras">
    <w:name w:val="Roboto 11 pt Non Gras"/>
    <w:basedOn w:val="Textebrut"/>
    <w:rsid w:val="00451C73"/>
    <w:rPr>
      <w:rFonts w:ascii="Roboto" w:hAnsi="Roboto"/>
      <w:b/>
      <w:bCs/>
      <w:sz w:val="22"/>
    </w:rPr>
  </w:style>
  <w:style w:type="paragraph" w:styleId="Textebrut">
    <w:name w:val="Plain Text"/>
    <w:basedOn w:val="Normal"/>
    <w:link w:val="TextebrutCar"/>
    <w:semiHidden/>
    <w:unhideWhenUsed/>
    <w:rsid w:val="00451C73"/>
    <w:rPr>
      <w:rFonts w:ascii="Consolas" w:hAnsi="Consolas"/>
      <w:sz w:val="21"/>
      <w:szCs w:val="21"/>
    </w:rPr>
  </w:style>
  <w:style w:type="character" w:customStyle="1" w:styleId="TextebrutCar">
    <w:name w:val="Texte brut Car"/>
    <w:basedOn w:val="Policepardfaut"/>
    <w:link w:val="Textebrut"/>
    <w:semiHidden/>
    <w:rsid w:val="00451C73"/>
    <w:rPr>
      <w:rFonts w:ascii="Consolas" w:hAnsi="Consolas" w:cs="Arial"/>
      <w:sz w:val="21"/>
      <w:szCs w:val="21"/>
    </w:rPr>
  </w:style>
  <w:style w:type="character" w:styleId="Mentionnonrsolue">
    <w:name w:val="Unresolved Mention"/>
    <w:basedOn w:val="Policepardfaut"/>
    <w:uiPriority w:val="99"/>
    <w:semiHidden/>
    <w:unhideWhenUsed/>
    <w:rsid w:val="005520FE"/>
    <w:rPr>
      <w:color w:val="605E5C"/>
      <w:shd w:val="clear" w:color="auto" w:fill="E1DFDD"/>
    </w:rPr>
  </w:style>
  <w:style w:type="character" w:customStyle="1" w:styleId="Titre8Car">
    <w:name w:val="Titre 8 Car"/>
    <w:basedOn w:val="Policepardfaut"/>
    <w:link w:val="Titre8"/>
    <w:semiHidden/>
    <w:rsid w:val="00C45591"/>
    <w:rPr>
      <w:rFonts w:asciiTheme="majorHAnsi" w:eastAsiaTheme="majorEastAsia" w:hAnsiTheme="majorHAnsi" w:cstheme="majorBidi"/>
      <w:color w:val="272727" w:themeColor="text1" w:themeTint="D8"/>
      <w:sz w:val="21"/>
      <w:szCs w:val="21"/>
    </w:rPr>
  </w:style>
  <w:style w:type="numbering" w:customStyle="1" w:styleId="Listeactuelle1">
    <w:name w:val="Liste actuelle1"/>
    <w:uiPriority w:val="99"/>
    <w:rsid w:val="00C45591"/>
    <w:pPr>
      <w:numPr>
        <w:numId w:val="24"/>
      </w:numPr>
    </w:pPr>
  </w:style>
  <w:style w:type="character" w:customStyle="1" w:styleId="Titre4Car">
    <w:name w:val="Titre 4 Car"/>
    <w:basedOn w:val="Policepardfaut"/>
    <w:link w:val="Titre4"/>
    <w:semiHidden/>
    <w:rsid w:val="0085261B"/>
    <w:rPr>
      <w:rFonts w:asciiTheme="majorHAnsi" w:eastAsiaTheme="majorEastAsia" w:hAnsiTheme="majorHAnsi" w:cstheme="majorBidi"/>
      <w:i/>
      <w:iCs/>
      <w:color w:val="2E74B5" w:themeColor="accent1" w:themeShade="B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1027">
      <w:bodyDiv w:val="1"/>
      <w:marLeft w:val="0"/>
      <w:marRight w:val="0"/>
      <w:marTop w:val="0"/>
      <w:marBottom w:val="0"/>
      <w:divBdr>
        <w:top w:val="none" w:sz="0" w:space="0" w:color="auto"/>
        <w:left w:val="none" w:sz="0" w:space="0" w:color="auto"/>
        <w:bottom w:val="none" w:sz="0" w:space="0" w:color="auto"/>
        <w:right w:val="none" w:sz="0" w:space="0" w:color="auto"/>
      </w:divBdr>
      <w:divsChild>
        <w:div w:id="562716792">
          <w:marLeft w:val="0"/>
          <w:marRight w:val="0"/>
          <w:marTop w:val="0"/>
          <w:marBottom w:val="0"/>
          <w:divBdr>
            <w:top w:val="none" w:sz="0" w:space="0" w:color="auto"/>
            <w:left w:val="none" w:sz="0" w:space="0" w:color="auto"/>
            <w:bottom w:val="none" w:sz="0" w:space="0" w:color="auto"/>
            <w:right w:val="none" w:sz="0" w:space="0" w:color="auto"/>
          </w:divBdr>
        </w:div>
        <w:div w:id="1097797435">
          <w:marLeft w:val="0"/>
          <w:marRight w:val="0"/>
          <w:marTop w:val="0"/>
          <w:marBottom w:val="0"/>
          <w:divBdr>
            <w:top w:val="none" w:sz="0" w:space="0" w:color="auto"/>
            <w:left w:val="none" w:sz="0" w:space="0" w:color="auto"/>
            <w:bottom w:val="none" w:sz="0" w:space="0" w:color="auto"/>
            <w:right w:val="none" w:sz="0" w:space="0" w:color="auto"/>
          </w:divBdr>
        </w:div>
        <w:div w:id="1120295096">
          <w:marLeft w:val="0"/>
          <w:marRight w:val="0"/>
          <w:marTop w:val="0"/>
          <w:marBottom w:val="0"/>
          <w:divBdr>
            <w:top w:val="none" w:sz="0" w:space="0" w:color="auto"/>
            <w:left w:val="none" w:sz="0" w:space="0" w:color="auto"/>
            <w:bottom w:val="none" w:sz="0" w:space="0" w:color="auto"/>
            <w:right w:val="none" w:sz="0" w:space="0" w:color="auto"/>
          </w:divBdr>
        </w:div>
        <w:div w:id="1608586737">
          <w:marLeft w:val="0"/>
          <w:marRight w:val="0"/>
          <w:marTop w:val="0"/>
          <w:marBottom w:val="0"/>
          <w:divBdr>
            <w:top w:val="none" w:sz="0" w:space="0" w:color="auto"/>
            <w:left w:val="none" w:sz="0" w:space="0" w:color="auto"/>
            <w:bottom w:val="none" w:sz="0" w:space="0" w:color="auto"/>
            <w:right w:val="none" w:sz="0" w:space="0" w:color="auto"/>
          </w:divBdr>
        </w:div>
      </w:divsChild>
    </w:div>
    <w:div w:id="44184814">
      <w:bodyDiv w:val="1"/>
      <w:marLeft w:val="0"/>
      <w:marRight w:val="0"/>
      <w:marTop w:val="0"/>
      <w:marBottom w:val="0"/>
      <w:divBdr>
        <w:top w:val="none" w:sz="0" w:space="0" w:color="auto"/>
        <w:left w:val="none" w:sz="0" w:space="0" w:color="auto"/>
        <w:bottom w:val="none" w:sz="0" w:space="0" w:color="auto"/>
        <w:right w:val="none" w:sz="0" w:space="0" w:color="auto"/>
      </w:divBdr>
    </w:div>
    <w:div w:id="57017165">
      <w:bodyDiv w:val="1"/>
      <w:marLeft w:val="0"/>
      <w:marRight w:val="0"/>
      <w:marTop w:val="0"/>
      <w:marBottom w:val="0"/>
      <w:divBdr>
        <w:top w:val="none" w:sz="0" w:space="0" w:color="auto"/>
        <w:left w:val="none" w:sz="0" w:space="0" w:color="auto"/>
        <w:bottom w:val="none" w:sz="0" w:space="0" w:color="auto"/>
        <w:right w:val="none" w:sz="0" w:space="0" w:color="auto"/>
      </w:divBdr>
      <w:divsChild>
        <w:div w:id="1269847336">
          <w:marLeft w:val="0"/>
          <w:marRight w:val="0"/>
          <w:marTop w:val="0"/>
          <w:marBottom w:val="0"/>
          <w:divBdr>
            <w:top w:val="none" w:sz="0" w:space="0" w:color="auto"/>
            <w:left w:val="none" w:sz="0" w:space="0" w:color="auto"/>
            <w:bottom w:val="none" w:sz="0" w:space="0" w:color="auto"/>
            <w:right w:val="none" w:sz="0" w:space="0" w:color="auto"/>
          </w:divBdr>
          <w:divsChild>
            <w:div w:id="1191182595">
              <w:marLeft w:val="0"/>
              <w:marRight w:val="0"/>
              <w:marTop w:val="0"/>
              <w:marBottom w:val="0"/>
              <w:divBdr>
                <w:top w:val="none" w:sz="0" w:space="0" w:color="auto"/>
                <w:left w:val="none" w:sz="0" w:space="0" w:color="auto"/>
                <w:bottom w:val="none" w:sz="0" w:space="0" w:color="auto"/>
                <w:right w:val="none" w:sz="0" w:space="0" w:color="auto"/>
              </w:divBdr>
              <w:divsChild>
                <w:div w:id="1533417539">
                  <w:marLeft w:val="0"/>
                  <w:marRight w:val="0"/>
                  <w:marTop w:val="0"/>
                  <w:marBottom w:val="0"/>
                  <w:divBdr>
                    <w:top w:val="none" w:sz="0" w:space="0" w:color="auto"/>
                    <w:left w:val="none" w:sz="0" w:space="0" w:color="auto"/>
                    <w:bottom w:val="none" w:sz="0" w:space="0" w:color="auto"/>
                    <w:right w:val="none" w:sz="0" w:space="0" w:color="auto"/>
                  </w:divBdr>
                  <w:divsChild>
                    <w:div w:id="861742845">
                      <w:marLeft w:val="0"/>
                      <w:marRight w:val="0"/>
                      <w:marTop w:val="0"/>
                      <w:marBottom w:val="0"/>
                      <w:divBdr>
                        <w:top w:val="none" w:sz="0" w:space="0" w:color="auto"/>
                        <w:left w:val="none" w:sz="0" w:space="0" w:color="auto"/>
                        <w:bottom w:val="none" w:sz="0" w:space="0" w:color="auto"/>
                        <w:right w:val="none" w:sz="0" w:space="0" w:color="auto"/>
                      </w:divBdr>
                      <w:divsChild>
                        <w:div w:id="1339044679">
                          <w:marLeft w:val="0"/>
                          <w:marRight w:val="0"/>
                          <w:marTop w:val="0"/>
                          <w:marBottom w:val="0"/>
                          <w:divBdr>
                            <w:top w:val="none" w:sz="0" w:space="0" w:color="auto"/>
                            <w:left w:val="none" w:sz="0" w:space="0" w:color="auto"/>
                            <w:bottom w:val="none" w:sz="0" w:space="0" w:color="auto"/>
                            <w:right w:val="none" w:sz="0" w:space="0" w:color="auto"/>
                          </w:divBdr>
                          <w:divsChild>
                            <w:div w:id="264970691">
                              <w:marLeft w:val="0"/>
                              <w:marRight w:val="0"/>
                              <w:marTop w:val="0"/>
                              <w:marBottom w:val="0"/>
                              <w:divBdr>
                                <w:top w:val="none" w:sz="0" w:space="0" w:color="auto"/>
                                <w:left w:val="none" w:sz="0" w:space="0" w:color="auto"/>
                                <w:bottom w:val="none" w:sz="0" w:space="0" w:color="auto"/>
                                <w:right w:val="none" w:sz="0" w:space="0" w:color="auto"/>
                              </w:divBdr>
                              <w:divsChild>
                                <w:div w:id="1077827147">
                                  <w:marLeft w:val="0"/>
                                  <w:marRight w:val="0"/>
                                  <w:marTop w:val="0"/>
                                  <w:marBottom w:val="0"/>
                                  <w:divBdr>
                                    <w:top w:val="none" w:sz="0" w:space="0" w:color="auto"/>
                                    <w:left w:val="none" w:sz="0" w:space="0" w:color="auto"/>
                                    <w:bottom w:val="none" w:sz="0" w:space="0" w:color="auto"/>
                                    <w:right w:val="none" w:sz="0" w:space="0" w:color="auto"/>
                                  </w:divBdr>
                                  <w:divsChild>
                                    <w:div w:id="1157500697">
                                      <w:marLeft w:val="0"/>
                                      <w:marRight w:val="0"/>
                                      <w:marTop w:val="0"/>
                                      <w:marBottom w:val="0"/>
                                      <w:divBdr>
                                        <w:top w:val="none" w:sz="0" w:space="0" w:color="auto"/>
                                        <w:left w:val="none" w:sz="0" w:space="0" w:color="auto"/>
                                        <w:bottom w:val="none" w:sz="0" w:space="0" w:color="auto"/>
                                        <w:right w:val="none" w:sz="0" w:space="0" w:color="auto"/>
                                      </w:divBdr>
                                      <w:divsChild>
                                        <w:div w:id="1008675851">
                                          <w:marLeft w:val="0"/>
                                          <w:marRight w:val="0"/>
                                          <w:marTop w:val="0"/>
                                          <w:marBottom w:val="0"/>
                                          <w:divBdr>
                                            <w:top w:val="none" w:sz="0" w:space="0" w:color="auto"/>
                                            <w:left w:val="none" w:sz="0" w:space="0" w:color="auto"/>
                                            <w:bottom w:val="none" w:sz="0" w:space="0" w:color="auto"/>
                                            <w:right w:val="none" w:sz="0" w:space="0" w:color="auto"/>
                                          </w:divBdr>
                                          <w:divsChild>
                                            <w:div w:id="183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851669">
      <w:bodyDiv w:val="1"/>
      <w:marLeft w:val="0"/>
      <w:marRight w:val="0"/>
      <w:marTop w:val="0"/>
      <w:marBottom w:val="0"/>
      <w:divBdr>
        <w:top w:val="none" w:sz="0" w:space="0" w:color="auto"/>
        <w:left w:val="none" w:sz="0" w:space="0" w:color="auto"/>
        <w:bottom w:val="none" w:sz="0" w:space="0" w:color="auto"/>
        <w:right w:val="none" w:sz="0" w:space="0" w:color="auto"/>
      </w:divBdr>
    </w:div>
    <w:div w:id="81100567">
      <w:bodyDiv w:val="1"/>
      <w:marLeft w:val="0"/>
      <w:marRight w:val="0"/>
      <w:marTop w:val="0"/>
      <w:marBottom w:val="0"/>
      <w:divBdr>
        <w:top w:val="none" w:sz="0" w:space="0" w:color="auto"/>
        <w:left w:val="none" w:sz="0" w:space="0" w:color="auto"/>
        <w:bottom w:val="none" w:sz="0" w:space="0" w:color="auto"/>
        <w:right w:val="none" w:sz="0" w:space="0" w:color="auto"/>
      </w:divBdr>
    </w:div>
    <w:div w:id="106240490">
      <w:bodyDiv w:val="1"/>
      <w:marLeft w:val="0"/>
      <w:marRight w:val="0"/>
      <w:marTop w:val="0"/>
      <w:marBottom w:val="0"/>
      <w:divBdr>
        <w:top w:val="none" w:sz="0" w:space="0" w:color="auto"/>
        <w:left w:val="none" w:sz="0" w:space="0" w:color="auto"/>
        <w:bottom w:val="none" w:sz="0" w:space="0" w:color="auto"/>
        <w:right w:val="none" w:sz="0" w:space="0" w:color="auto"/>
      </w:divBdr>
    </w:div>
    <w:div w:id="139464582">
      <w:bodyDiv w:val="1"/>
      <w:marLeft w:val="0"/>
      <w:marRight w:val="0"/>
      <w:marTop w:val="0"/>
      <w:marBottom w:val="0"/>
      <w:divBdr>
        <w:top w:val="none" w:sz="0" w:space="0" w:color="auto"/>
        <w:left w:val="none" w:sz="0" w:space="0" w:color="auto"/>
        <w:bottom w:val="none" w:sz="0" w:space="0" w:color="auto"/>
        <w:right w:val="none" w:sz="0" w:space="0" w:color="auto"/>
      </w:divBdr>
    </w:div>
    <w:div w:id="149106528">
      <w:bodyDiv w:val="1"/>
      <w:marLeft w:val="0"/>
      <w:marRight w:val="0"/>
      <w:marTop w:val="0"/>
      <w:marBottom w:val="0"/>
      <w:divBdr>
        <w:top w:val="none" w:sz="0" w:space="0" w:color="auto"/>
        <w:left w:val="none" w:sz="0" w:space="0" w:color="auto"/>
        <w:bottom w:val="none" w:sz="0" w:space="0" w:color="auto"/>
        <w:right w:val="none" w:sz="0" w:space="0" w:color="auto"/>
      </w:divBdr>
    </w:div>
    <w:div w:id="180318180">
      <w:bodyDiv w:val="1"/>
      <w:marLeft w:val="0"/>
      <w:marRight w:val="0"/>
      <w:marTop w:val="0"/>
      <w:marBottom w:val="0"/>
      <w:divBdr>
        <w:top w:val="none" w:sz="0" w:space="0" w:color="auto"/>
        <w:left w:val="none" w:sz="0" w:space="0" w:color="auto"/>
        <w:bottom w:val="none" w:sz="0" w:space="0" w:color="auto"/>
        <w:right w:val="none" w:sz="0" w:space="0" w:color="auto"/>
      </w:divBdr>
    </w:div>
    <w:div w:id="202325879">
      <w:bodyDiv w:val="1"/>
      <w:marLeft w:val="0"/>
      <w:marRight w:val="0"/>
      <w:marTop w:val="0"/>
      <w:marBottom w:val="0"/>
      <w:divBdr>
        <w:top w:val="none" w:sz="0" w:space="0" w:color="auto"/>
        <w:left w:val="none" w:sz="0" w:space="0" w:color="auto"/>
        <w:bottom w:val="none" w:sz="0" w:space="0" w:color="auto"/>
        <w:right w:val="none" w:sz="0" w:space="0" w:color="auto"/>
      </w:divBdr>
    </w:div>
    <w:div w:id="211507509">
      <w:bodyDiv w:val="1"/>
      <w:marLeft w:val="0"/>
      <w:marRight w:val="0"/>
      <w:marTop w:val="0"/>
      <w:marBottom w:val="0"/>
      <w:divBdr>
        <w:top w:val="none" w:sz="0" w:space="0" w:color="auto"/>
        <w:left w:val="none" w:sz="0" w:space="0" w:color="auto"/>
        <w:bottom w:val="none" w:sz="0" w:space="0" w:color="auto"/>
        <w:right w:val="none" w:sz="0" w:space="0" w:color="auto"/>
      </w:divBdr>
    </w:div>
    <w:div w:id="243419459">
      <w:bodyDiv w:val="1"/>
      <w:marLeft w:val="0"/>
      <w:marRight w:val="0"/>
      <w:marTop w:val="0"/>
      <w:marBottom w:val="0"/>
      <w:divBdr>
        <w:top w:val="none" w:sz="0" w:space="0" w:color="auto"/>
        <w:left w:val="none" w:sz="0" w:space="0" w:color="auto"/>
        <w:bottom w:val="none" w:sz="0" w:space="0" w:color="auto"/>
        <w:right w:val="none" w:sz="0" w:space="0" w:color="auto"/>
      </w:divBdr>
    </w:div>
    <w:div w:id="259993109">
      <w:bodyDiv w:val="1"/>
      <w:marLeft w:val="0"/>
      <w:marRight w:val="0"/>
      <w:marTop w:val="0"/>
      <w:marBottom w:val="0"/>
      <w:divBdr>
        <w:top w:val="none" w:sz="0" w:space="0" w:color="auto"/>
        <w:left w:val="none" w:sz="0" w:space="0" w:color="auto"/>
        <w:bottom w:val="none" w:sz="0" w:space="0" w:color="auto"/>
        <w:right w:val="none" w:sz="0" w:space="0" w:color="auto"/>
      </w:divBdr>
    </w:div>
    <w:div w:id="342589357">
      <w:bodyDiv w:val="1"/>
      <w:marLeft w:val="0"/>
      <w:marRight w:val="0"/>
      <w:marTop w:val="0"/>
      <w:marBottom w:val="0"/>
      <w:divBdr>
        <w:top w:val="none" w:sz="0" w:space="0" w:color="auto"/>
        <w:left w:val="none" w:sz="0" w:space="0" w:color="auto"/>
        <w:bottom w:val="none" w:sz="0" w:space="0" w:color="auto"/>
        <w:right w:val="none" w:sz="0" w:space="0" w:color="auto"/>
      </w:divBdr>
      <w:divsChild>
        <w:div w:id="241528443">
          <w:marLeft w:val="0"/>
          <w:marRight w:val="0"/>
          <w:marTop w:val="0"/>
          <w:marBottom w:val="0"/>
          <w:divBdr>
            <w:top w:val="none" w:sz="0" w:space="0" w:color="auto"/>
            <w:left w:val="none" w:sz="0" w:space="0" w:color="auto"/>
            <w:bottom w:val="none" w:sz="0" w:space="0" w:color="auto"/>
            <w:right w:val="none" w:sz="0" w:space="0" w:color="auto"/>
          </w:divBdr>
          <w:divsChild>
            <w:div w:id="1197887194">
              <w:marLeft w:val="0"/>
              <w:marRight w:val="0"/>
              <w:marTop w:val="0"/>
              <w:marBottom w:val="0"/>
              <w:divBdr>
                <w:top w:val="none" w:sz="0" w:space="0" w:color="auto"/>
                <w:left w:val="none" w:sz="0" w:space="0" w:color="auto"/>
                <w:bottom w:val="none" w:sz="0" w:space="0" w:color="auto"/>
                <w:right w:val="none" w:sz="0" w:space="0" w:color="auto"/>
              </w:divBdr>
              <w:divsChild>
                <w:div w:id="1528179737">
                  <w:marLeft w:val="0"/>
                  <w:marRight w:val="0"/>
                  <w:marTop w:val="0"/>
                  <w:marBottom w:val="0"/>
                  <w:divBdr>
                    <w:top w:val="none" w:sz="0" w:space="0" w:color="auto"/>
                    <w:left w:val="none" w:sz="0" w:space="0" w:color="auto"/>
                    <w:bottom w:val="none" w:sz="0" w:space="0" w:color="auto"/>
                    <w:right w:val="none" w:sz="0" w:space="0" w:color="auto"/>
                  </w:divBdr>
                  <w:divsChild>
                    <w:div w:id="669261808">
                      <w:marLeft w:val="0"/>
                      <w:marRight w:val="0"/>
                      <w:marTop w:val="0"/>
                      <w:marBottom w:val="0"/>
                      <w:divBdr>
                        <w:top w:val="none" w:sz="0" w:space="0" w:color="auto"/>
                        <w:left w:val="none" w:sz="0" w:space="0" w:color="auto"/>
                        <w:bottom w:val="none" w:sz="0" w:space="0" w:color="auto"/>
                        <w:right w:val="none" w:sz="0" w:space="0" w:color="auto"/>
                      </w:divBdr>
                      <w:divsChild>
                        <w:div w:id="788741178">
                          <w:marLeft w:val="0"/>
                          <w:marRight w:val="0"/>
                          <w:marTop w:val="0"/>
                          <w:marBottom w:val="0"/>
                          <w:divBdr>
                            <w:top w:val="none" w:sz="0" w:space="0" w:color="auto"/>
                            <w:left w:val="none" w:sz="0" w:space="0" w:color="auto"/>
                            <w:bottom w:val="none" w:sz="0" w:space="0" w:color="auto"/>
                            <w:right w:val="none" w:sz="0" w:space="0" w:color="auto"/>
                          </w:divBdr>
                          <w:divsChild>
                            <w:div w:id="1489438258">
                              <w:marLeft w:val="0"/>
                              <w:marRight w:val="0"/>
                              <w:marTop w:val="0"/>
                              <w:marBottom w:val="0"/>
                              <w:divBdr>
                                <w:top w:val="none" w:sz="0" w:space="0" w:color="auto"/>
                                <w:left w:val="none" w:sz="0" w:space="0" w:color="auto"/>
                                <w:bottom w:val="none" w:sz="0" w:space="0" w:color="auto"/>
                                <w:right w:val="none" w:sz="0" w:space="0" w:color="auto"/>
                              </w:divBdr>
                              <w:divsChild>
                                <w:div w:id="2028291403">
                                  <w:marLeft w:val="0"/>
                                  <w:marRight w:val="0"/>
                                  <w:marTop w:val="0"/>
                                  <w:marBottom w:val="0"/>
                                  <w:divBdr>
                                    <w:top w:val="none" w:sz="0" w:space="0" w:color="auto"/>
                                    <w:left w:val="none" w:sz="0" w:space="0" w:color="auto"/>
                                    <w:bottom w:val="none" w:sz="0" w:space="0" w:color="auto"/>
                                    <w:right w:val="none" w:sz="0" w:space="0" w:color="auto"/>
                                  </w:divBdr>
                                  <w:divsChild>
                                    <w:div w:id="1497528211">
                                      <w:marLeft w:val="0"/>
                                      <w:marRight w:val="0"/>
                                      <w:marTop w:val="0"/>
                                      <w:marBottom w:val="0"/>
                                      <w:divBdr>
                                        <w:top w:val="none" w:sz="0" w:space="0" w:color="auto"/>
                                        <w:left w:val="none" w:sz="0" w:space="0" w:color="auto"/>
                                        <w:bottom w:val="none" w:sz="0" w:space="0" w:color="auto"/>
                                        <w:right w:val="none" w:sz="0" w:space="0" w:color="auto"/>
                                      </w:divBdr>
                                      <w:divsChild>
                                        <w:div w:id="1531453815">
                                          <w:marLeft w:val="0"/>
                                          <w:marRight w:val="0"/>
                                          <w:marTop w:val="0"/>
                                          <w:marBottom w:val="0"/>
                                          <w:divBdr>
                                            <w:top w:val="none" w:sz="0" w:space="0" w:color="auto"/>
                                            <w:left w:val="none" w:sz="0" w:space="0" w:color="auto"/>
                                            <w:bottom w:val="none" w:sz="0" w:space="0" w:color="auto"/>
                                            <w:right w:val="none" w:sz="0" w:space="0" w:color="auto"/>
                                          </w:divBdr>
                                          <w:divsChild>
                                            <w:div w:id="123115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2898326">
      <w:bodyDiv w:val="1"/>
      <w:marLeft w:val="0"/>
      <w:marRight w:val="0"/>
      <w:marTop w:val="0"/>
      <w:marBottom w:val="0"/>
      <w:divBdr>
        <w:top w:val="none" w:sz="0" w:space="0" w:color="auto"/>
        <w:left w:val="none" w:sz="0" w:space="0" w:color="auto"/>
        <w:bottom w:val="none" w:sz="0" w:space="0" w:color="auto"/>
        <w:right w:val="none" w:sz="0" w:space="0" w:color="auto"/>
      </w:divBdr>
    </w:div>
    <w:div w:id="347946643">
      <w:bodyDiv w:val="1"/>
      <w:marLeft w:val="0"/>
      <w:marRight w:val="0"/>
      <w:marTop w:val="0"/>
      <w:marBottom w:val="0"/>
      <w:divBdr>
        <w:top w:val="none" w:sz="0" w:space="0" w:color="auto"/>
        <w:left w:val="none" w:sz="0" w:space="0" w:color="auto"/>
        <w:bottom w:val="none" w:sz="0" w:space="0" w:color="auto"/>
        <w:right w:val="none" w:sz="0" w:space="0" w:color="auto"/>
      </w:divBdr>
    </w:div>
    <w:div w:id="355547007">
      <w:bodyDiv w:val="1"/>
      <w:marLeft w:val="0"/>
      <w:marRight w:val="0"/>
      <w:marTop w:val="0"/>
      <w:marBottom w:val="0"/>
      <w:divBdr>
        <w:top w:val="none" w:sz="0" w:space="0" w:color="auto"/>
        <w:left w:val="none" w:sz="0" w:space="0" w:color="auto"/>
        <w:bottom w:val="none" w:sz="0" w:space="0" w:color="auto"/>
        <w:right w:val="none" w:sz="0" w:space="0" w:color="auto"/>
      </w:divBdr>
      <w:divsChild>
        <w:div w:id="17271411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7188761">
      <w:bodyDiv w:val="1"/>
      <w:marLeft w:val="0"/>
      <w:marRight w:val="0"/>
      <w:marTop w:val="0"/>
      <w:marBottom w:val="0"/>
      <w:divBdr>
        <w:top w:val="none" w:sz="0" w:space="0" w:color="auto"/>
        <w:left w:val="none" w:sz="0" w:space="0" w:color="auto"/>
        <w:bottom w:val="none" w:sz="0" w:space="0" w:color="auto"/>
        <w:right w:val="none" w:sz="0" w:space="0" w:color="auto"/>
      </w:divBdr>
    </w:div>
    <w:div w:id="403652513">
      <w:bodyDiv w:val="1"/>
      <w:marLeft w:val="0"/>
      <w:marRight w:val="0"/>
      <w:marTop w:val="0"/>
      <w:marBottom w:val="0"/>
      <w:divBdr>
        <w:top w:val="none" w:sz="0" w:space="0" w:color="auto"/>
        <w:left w:val="none" w:sz="0" w:space="0" w:color="auto"/>
        <w:bottom w:val="none" w:sz="0" w:space="0" w:color="auto"/>
        <w:right w:val="none" w:sz="0" w:space="0" w:color="auto"/>
      </w:divBdr>
      <w:divsChild>
        <w:div w:id="1779989103">
          <w:marLeft w:val="0"/>
          <w:marRight w:val="0"/>
          <w:marTop w:val="0"/>
          <w:marBottom w:val="0"/>
          <w:divBdr>
            <w:top w:val="none" w:sz="0" w:space="0" w:color="auto"/>
            <w:left w:val="none" w:sz="0" w:space="0" w:color="auto"/>
            <w:bottom w:val="none" w:sz="0" w:space="0" w:color="auto"/>
            <w:right w:val="none" w:sz="0" w:space="0" w:color="auto"/>
          </w:divBdr>
          <w:divsChild>
            <w:div w:id="1578051723">
              <w:marLeft w:val="0"/>
              <w:marRight w:val="0"/>
              <w:marTop w:val="0"/>
              <w:marBottom w:val="0"/>
              <w:divBdr>
                <w:top w:val="none" w:sz="0" w:space="0" w:color="auto"/>
                <w:left w:val="none" w:sz="0" w:space="0" w:color="auto"/>
                <w:bottom w:val="none" w:sz="0" w:space="0" w:color="auto"/>
                <w:right w:val="none" w:sz="0" w:space="0" w:color="auto"/>
              </w:divBdr>
              <w:divsChild>
                <w:div w:id="1587155414">
                  <w:marLeft w:val="0"/>
                  <w:marRight w:val="0"/>
                  <w:marTop w:val="0"/>
                  <w:marBottom w:val="0"/>
                  <w:divBdr>
                    <w:top w:val="none" w:sz="0" w:space="0" w:color="auto"/>
                    <w:left w:val="none" w:sz="0" w:space="0" w:color="auto"/>
                    <w:bottom w:val="none" w:sz="0" w:space="0" w:color="auto"/>
                    <w:right w:val="none" w:sz="0" w:space="0" w:color="auto"/>
                  </w:divBdr>
                  <w:divsChild>
                    <w:div w:id="1074084397">
                      <w:marLeft w:val="0"/>
                      <w:marRight w:val="0"/>
                      <w:marTop w:val="0"/>
                      <w:marBottom w:val="0"/>
                      <w:divBdr>
                        <w:top w:val="none" w:sz="0" w:space="0" w:color="auto"/>
                        <w:left w:val="none" w:sz="0" w:space="0" w:color="auto"/>
                        <w:bottom w:val="none" w:sz="0" w:space="0" w:color="auto"/>
                        <w:right w:val="none" w:sz="0" w:space="0" w:color="auto"/>
                      </w:divBdr>
                      <w:divsChild>
                        <w:div w:id="1466317733">
                          <w:marLeft w:val="0"/>
                          <w:marRight w:val="0"/>
                          <w:marTop w:val="0"/>
                          <w:marBottom w:val="0"/>
                          <w:divBdr>
                            <w:top w:val="none" w:sz="0" w:space="0" w:color="auto"/>
                            <w:left w:val="none" w:sz="0" w:space="0" w:color="auto"/>
                            <w:bottom w:val="none" w:sz="0" w:space="0" w:color="auto"/>
                            <w:right w:val="none" w:sz="0" w:space="0" w:color="auto"/>
                          </w:divBdr>
                          <w:divsChild>
                            <w:div w:id="124060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6996731">
      <w:bodyDiv w:val="1"/>
      <w:marLeft w:val="0"/>
      <w:marRight w:val="0"/>
      <w:marTop w:val="0"/>
      <w:marBottom w:val="0"/>
      <w:divBdr>
        <w:top w:val="none" w:sz="0" w:space="0" w:color="auto"/>
        <w:left w:val="none" w:sz="0" w:space="0" w:color="auto"/>
        <w:bottom w:val="none" w:sz="0" w:space="0" w:color="auto"/>
        <w:right w:val="none" w:sz="0" w:space="0" w:color="auto"/>
      </w:divBdr>
    </w:div>
    <w:div w:id="430055662">
      <w:bodyDiv w:val="1"/>
      <w:marLeft w:val="0"/>
      <w:marRight w:val="0"/>
      <w:marTop w:val="0"/>
      <w:marBottom w:val="0"/>
      <w:divBdr>
        <w:top w:val="none" w:sz="0" w:space="0" w:color="auto"/>
        <w:left w:val="none" w:sz="0" w:space="0" w:color="auto"/>
        <w:bottom w:val="none" w:sz="0" w:space="0" w:color="auto"/>
        <w:right w:val="none" w:sz="0" w:space="0" w:color="auto"/>
      </w:divBdr>
    </w:div>
    <w:div w:id="459809812">
      <w:bodyDiv w:val="1"/>
      <w:marLeft w:val="0"/>
      <w:marRight w:val="0"/>
      <w:marTop w:val="0"/>
      <w:marBottom w:val="0"/>
      <w:divBdr>
        <w:top w:val="none" w:sz="0" w:space="0" w:color="auto"/>
        <w:left w:val="none" w:sz="0" w:space="0" w:color="auto"/>
        <w:bottom w:val="none" w:sz="0" w:space="0" w:color="auto"/>
        <w:right w:val="none" w:sz="0" w:space="0" w:color="auto"/>
      </w:divBdr>
    </w:div>
    <w:div w:id="509679126">
      <w:bodyDiv w:val="1"/>
      <w:marLeft w:val="0"/>
      <w:marRight w:val="0"/>
      <w:marTop w:val="0"/>
      <w:marBottom w:val="0"/>
      <w:divBdr>
        <w:top w:val="none" w:sz="0" w:space="0" w:color="auto"/>
        <w:left w:val="none" w:sz="0" w:space="0" w:color="auto"/>
        <w:bottom w:val="none" w:sz="0" w:space="0" w:color="auto"/>
        <w:right w:val="none" w:sz="0" w:space="0" w:color="auto"/>
      </w:divBdr>
    </w:div>
    <w:div w:id="510989473">
      <w:bodyDiv w:val="1"/>
      <w:marLeft w:val="0"/>
      <w:marRight w:val="0"/>
      <w:marTop w:val="0"/>
      <w:marBottom w:val="0"/>
      <w:divBdr>
        <w:top w:val="none" w:sz="0" w:space="0" w:color="auto"/>
        <w:left w:val="none" w:sz="0" w:space="0" w:color="auto"/>
        <w:bottom w:val="none" w:sz="0" w:space="0" w:color="auto"/>
        <w:right w:val="none" w:sz="0" w:space="0" w:color="auto"/>
      </w:divBdr>
    </w:div>
    <w:div w:id="515928057">
      <w:bodyDiv w:val="1"/>
      <w:marLeft w:val="0"/>
      <w:marRight w:val="0"/>
      <w:marTop w:val="0"/>
      <w:marBottom w:val="0"/>
      <w:divBdr>
        <w:top w:val="none" w:sz="0" w:space="0" w:color="auto"/>
        <w:left w:val="none" w:sz="0" w:space="0" w:color="auto"/>
        <w:bottom w:val="none" w:sz="0" w:space="0" w:color="auto"/>
        <w:right w:val="none" w:sz="0" w:space="0" w:color="auto"/>
      </w:divBdr>
    </w:div>
    <w:div w:id="535629254">
      <w:bodyDiv w:val="1"/>
      <w:marLeft w:val="0"/>
      <w:marRight w:val="0"/>
      <w:marTop w:val="0"/>
      <w:marBottom w:val="0"/>
      <w:divBdr>
        <w:top w:val="none" w:sz="0" w:space="0" w:color="auto"/>
        <w:left w:val="none" w:sz="0" w:space="0" w:color="auto"/>
        <w:bottom w:val="none" w:sz="0" w:space="0" w:color="auto"/>
        <w:right w:val="none" w:sz="0" w:space="0" w:color="auto"/>
      </w:divBdr>
    </w:div>
    <w:div w:id="537351990">
      <w:bodyDiv w:val="1"/>
      <w:marLeft w:val="0"/>
      <w:marRight w:val="0"/>
      <w:marTop w:val="0"/>
      <w:marBottom w:val="0"/>
      <w:divBdr>
        <w:top w:val="none" w:sz="0" w:space="0" w:color="auto"/>
        <w:left w:val="none" w:sz="0" w:space="0" w:color="auto"/>
        <w:bottom w:val="none" w:sz="0" w:space="0" w:color="auto"/>
        <w:right w:val="none" w:sz="0" w:space="0" w:color="auto"/>
      </w:divBdr>
    </w:div>
    <w:div w:id="542399841">
      <w:bodyDiv w:val="1"/>
      <w:marLeft w:val="0"/>
      <w:marRight w:val="0"/>
      <w:marTop w:val="0"/>
      <w:marBottom w:val="0"/>
      <w:divBdr>
        <w:top w:val="none" w:sz="0" w:space="0" w:color="auto"/>
        <w:left w:val="none" w:sz="0" w:space="0" w:color="auto"/>
        <w:bottom w:val="none" w:sz="0" w:space="0" w:color="auto"/>
        <w:right w:val="none" w:sz="0" w:space="0" w:color="auto"/>
      </w:divBdr>
    </w:div>
    <w:div w:id="545801991">
      <w:bodyDiv w:val="1"/>
      <w:marLeft w:val="0"/>
      <w:marRight w:val="0"/>
      <w:marTop w:val="0"/>
      <w:marBottom w:val="0"/>
      <w:divBdr>
        <w:top w:val="none" w:sz="0" w:space="0" w:color="auto"/>
        <w:left w:val="none" w:sz="0" w:space="0" w:color="auto"/>
        <w:bottom w:val="none" w:sz="0" w:space="0" w:color="auto"/>
        <w:right w:val="none" w:sz="0" w:space="0" w:color="auto"/>
      </w:divBdr>
    </w:div>
    <w:div w:id="573852827">
      <w:bodyDiv w:val="1"/>
      <w:marLeft w:val="0"/>
      <w:marRight w:val="0"/>
      <w:marTop w:val="0"/>
      <w:marBottom w:val="0"/>
      <w:divBdr>
        <w:top w:val="none" w:sz="0" w:space="0" w:color="auto"/>
        <w:left w:val="none" w:sz="0" w:space="0" w:color="auto"/>
        <w:bottom w:val="none" w:sz="0" w:space="0" w:color="auto"/>
        <w:right w:val="none" w:sz="0" w:space="0" w:color="auto"/>
      </w:divBdr>
    </w:div>
    <w:div w:id="575281896">
      <w:bodyDiv w:val="1"/>
      <w:marLeft w:val="0"/>
      <w:marRight w:val="0"/>
      <w:marTop w:val="0"/>
      <w:marBottom w:val="0"/>
      <w:divBdr>
        <w:top w:val="none" w:sz="0" w:space="0" w:color="auto"/>
        <w:left w:val="none" w:sz="0" w:space="0" w:color="auto"/>
        <w:bottom w:val="none" w:sz="0" w:space="0" w:color="auto"/>
        <w:right w:val="none" w:sz="0" w:space="0" w:color="auto"/>
      </w:divBdr>
    </w:div>
    <w:div w:id="612591076">
      <w:bodyDiv w:val="1"/>
      <w:marLeft w:val="0"/>
      <w:marRight w:val="0"/>
      <w:marTop w:val="0"/>
      <w:marBottom w:val="0"/>
      <w:divBdr>
        <w:top w:val="none" w:sz="0" w:space="0" w:color="auto"/>
        <w:left w:val="none" w:sz="0" w:space="0" w:color="auto"/>
        <w:bottom w:val="none" w:sz="0" w:space="0" w:color="auto"/>
        <w:right w:val="none" w:sz="0" w:space="0" w:color="auto"/>
      </w:divBdr>
    </w:div>
    <w:div w:id="619996249">
      <w:bodyDiv w:val="1"/>
      <w:marLeft w:val="0"/>
      <w:marRight w:val="0"/>
      <w:marTop w:val="0"/>
      <w:marBottom w:val="0"/>
      <w:divBdr>
        <w:top w:val="none" w:sz="0" w:space="0" w:color="auto"/>
        <w:left w:val="none" w:sz="0" w:space="0" w:color="auto"/>
        <w:bottom w:val="none" w:sz="0" w:space="0" w:color="auto"/>
        <w:right w:val="none" w:sz="0" w:space="0" w:color="auto"/>
      </w:divBdr>
    </w:div>
    <w:div w:id="627668851">
      <w:bodyDiv w:val="1"/>
      <w:marLeft w:val="0"/>
      <w:marRight w:val="0"/>
      <w:marTop w:val="0"/>
      <w:marBottom w:val="0"/>
      <w:divBdr>
        <w:top w:val="none" w:sz="0" w:space="0" w:color="auto"/>
        <w:left w:val="none" w:sz="0" w:space="0" w:color="auto"/>
        <w:bottom w:val="none" w:sz="0" w:space="0" w:color="auto"/>
        <w:right w:val="none" w:sz="0" w:space="0" w:color="auto"/>
      </w:divBdr>
    </w:div>
    <w:div w:id="632171863">
      <w:bodyDiv w:val="1"/>
      <w:marLeft w:val="0"/>
      <w:marRight w:val="0"/>
      <w:marTop w:val="0"/>
      <w:marBottom w:val="0"/>
      <w:divBdr>
        <w:top w:val="none" w:sz="0" w:space="0" w:color="auto"/>
        <w:left w:val="none" w:sz="0" w:space="0" w:color="auto"/>
        <w:bottom w:val="none" w:sz="0" w:space="0" w:color="auto"/>
        <w:right w:val="none" w:sz="0" w:space="0" w:color="auto"/>
      </w:divBdr>
    </w:div>
    <w:div w:id="636883795">
      <w:bodyDiv w:val="1"/>
      <w:marLeft w:val="0"/>
      <w:marRight w:val="0"/>
      <w:marTop w:val="0"/>
      <w:marBottom w:val="0"/>
      <w:divBdr>
        <w:top w:val="none" w:sz="0" w:space="0" w:color="auto"/>
        <w:left w:val="none" w:sz="0" w:space="0" w:color="auto"/>
        <w:bottom w:val="none" w:sz="0" w:space="0" w:color="auto"/>
        <w:right w:val="none" w:sz="0" w:space="0" w:color="auto"/>
      </w:divBdr>
    </w:div>
    <w:div w:id="727800686">
      <w:bodyDiv w:val="1"/>
      <w:marLeft w:val="0"/>
      <w:marRight w:val="0"/>
      <w:marTop w:val="0"/>
      <w:marBottom w:val="0"/>
      <w:divBdr>
        <w:top w:val="none" w:sz="0" w:space="0" w:color="auto"/>
        <w:left w:val="none" w:sz="0" w:space="0" w:color="auto"/>
        <w:bottom w:val="none" w:sz="0" w:space="0" w:color="auto"/>
        <w:right w:val="none" w:sz="0" w:space="0" w:color="auto"/>
      </w:divBdr>
    </w:div>
    <w:div w:id="748191174">
      <w:bodyDiv w:val="1"/>
      <w:marLeft w:val="0"/>
      <w:marRight w:val="0"/>
      <w:marTop w:val="0"/>
      <w:marBottom w:val="0"/>
      <w:divBdr>
        <w:top w:val="none" w:sz="0" w:space="0" w:color="auto"/>
        <w:left w:val="none" w:sz="0" w:space="0" w:color="auto"/>
        <w:bottom w:val="none" w:sz="0" w:space="0" w:color="auto"/>
        <w:right w:val="none" w:sz="0" w:space="0" w:color="auto"/>
      </w:divBdr>
    </w:div>
    <w:div w:id="768165525">
      <w:bodyDiv w:val="1"/>
      <w:marLeft w:val="0"/>
      <w:marRight w:val="0"/>
      <w:marTop w:val="0"/>
      <w:marBottom w:val="0"/>
      <w:divBdr>
        <w:top w:val="none" w:sz="0" w:space="0" w:color="auto"/>
        <w:left w:val="none" w:sz="0" w:space="0" w:color="auto"/>
        <w:bottom w:val="none" w:sz="0" w:space="0" w:color="auto"/>
        <w:right w:val="none" w:sz="0" w:space="0" w:color="auto"/>
      </w:divBdr>
    </w:div>
    <w:div w:id="918904823">
      <w:bodyDiv w:val="1"/>
      <w:marLeft w:val="0"/>
      <w:marRight w:val="0"/>
      <w:marTop w:val="0"/>
      <w:marBottom w:val="0"/>
      <w:divBdr>
        <w:top w:val="none" w:sz="0" w:space="0" w:color="auto"/>
        <w:left w:val="none" w:sz="0" w:space="0" w:color="auto"/>
        <w:bottom w:val="none" w:sz="0" w:space="0" w:color="auto"/>
        <w:right w:val="none" w:sz="0" w:space="0" w:color="auto"/>
      </w:divBdr>
    </w:div>
    <w:div w:id="928658981">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2417392">
      <w:bodyDiv w:val="1"/>
      <w:marLeft w:val="0"/>
      <w:marRight w:val="0"/>
      <w:marTop w:val="0"/>
      <w:marBottom w:val="0"/>
      <w:divBdr>
        <w:top w:val="none" w:sz="0" w:space="0" w:color="auto"/>
        <w:left w:val="none" w:sz="0" w:space="0" w:color="auto"/>
        <w:bottom w:val="none" w:sz="0" w:space="0" w:color="auto"/>
        <w:right w:val="none" w:sz="0" w:space="0" w:color="auto"/>
      </w:divBdr>
    </w:div>
    <w:div w:id="968635038">
      <w:bodyDiv w:val="1"/>
      <w:marLeft w:val="0"/>
      <w:marRight w:val="0"/>
      <w:marTop w:val="0"/>
      <w:marBottom w:val="0"/>
      <w:divBdr>
        <w:top w:val="none" w:sz="0" w:space="0" w:color="auto"/>
        <w:left w:val="none" w:sz="0" w:space="0" w:color="auto"/>
        <w:bottom w:val="none" w:sz="0" w:space="0" w:color="auto"/>
        <w:right w:val="none" w:sz="0" w:space="0" w:color="auto"/>
      </w:divBdr>
    </w:div>
    <w:div w:id="983655163">
      <w:bodyDiv w:val="1"/>
      <w:marLeft w:val="0"/>
      <w:marRight w:val="0"/>
      <w:marTop w:val="0"/>
      <w:marBottom w:val="0"/>
      <w:divBdr>
        <w:top w:val="none" w:sz="0" w:space="0" w:color="auto"/>
        <w:left w:val="none" w:sz="0" w:space="0" w:color="auto"/>
        <w:bottom w:val="none" w:sz="0" w:space="0" w:color="auto"/>
        <w:right w:val="none" w:sz="0" w:space="0" w:color="auto"/>
      </w:divBdr>
    </w:div>
    <w:div w:id="1016225674">
      <w:bodyDiv w:val="1"/>
      <w:marLeft w:val="0"/>
      <w:marRight w:val="0"/>
      <w:marTop w:val="0"/>
      <w:marBottom w:val="0"/>
      <w:divBdr>
        <w:top w:val="none" w:sz="0" w:space="0" w:color="auto"/>
        <w:left w:val="none" w:sz="0" w:space="0" w:color="auto"/>
        <w:bottom w:val="none" w:sz="0" w:space="0" w:color="auto"/>
        <w:right w:val="none" w:sz="0" w:space="0" w:color="auto"/>
      </w:divBdr>
      <w:divsChild>
        <w:div w:id="250620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9091059">
      <w:bodyDiv w:val="1"/>
      <w:marLeft w:val="0"/>
      <w:marRight w:val="0"/>
      <w:marTop w:val="0"/>
      <w:marBottom w:val="0"/>
      <w:divBdr>
        <w:top w:val="none" w:sz="0" w:space="0" w:color="auto"/>
        <w:left w:val="none" w:sz="0" w:space="0" w:color="auto"/>
        <w:bottom w:val="none" w:sz="0" w:space="0" w:color="auto"/>
        <w:right w:val="none" w:sz="0" w:space="0" w:color="auto"/>
      </w:divBdr>
    </w:div>
    <w:div w:id="1037046143">
      <w:bodyDiv w:val="1"/>
      <w:marLeft w:val="0"/>
      <w:marRight w:val="0"/>
      <w:marTop w:val="0"/>
      <w:marBottom w:val="0"/>
      <w:divBdr>
        <w:top w:val="none" w:sz="0" w:space="0" w:color="auto"/>
        <w:left w:val="none" w:sz="0" w:space="0" w:color="auto"/>
        <w:bottom w:val="none" w:sz="0" w:space="0" w:color="auto"/>
        <w:right w:val="none" w:sz="0" w:space="0" w:color="auto"/>
      </w:divBdr>
      <w:divsChild>
        <w:div w:id="839196771">
          <w:marLeft w:val="446"/>
          <w:marRight w:val="0"/>
          <w:marTop w:val="0"/>
          <w:marBottom w:val="0"/>
          <w:divBdr>
            <w:top w:val="none" w:sz="0" w:space="0" w:color="auto"/>
            <w:left w:val="none" w:sz="0" w:space="0" w:color="auto"/>
            <w:bottom w:val="none" w:sz="0" w:space="0" w:color="auto"/>
            <w:right w:val="none" w:sz="0" w:space="0" w:color="auto"/>
          </w:divBdr>
        </w:div>
        <w:div w:id="2083140503">
          <w:marLeft w:val="446"/>
          <w:marRight w:val="0"/>
          <w:marTop w:val="0"/>
          <w:marBottom w:val="0"/>
          <w:divBdr>
            <w:top w:val="none" w:sz="0" w:space="0" w:color="auto"/>
            <w:left w:val="none" w:sz="0" w:space="0" w:color="auto"/>
            <w:bottom w:val="none" w:sz="0" w:space="0" w:color="auto"/>
            <w:right w:val="none" w:sz="0" w:space="0" w:color="auto"/>
          </w:divBdr>
        </w:div>
      </w:divsChild>
    </w:div>
    <w:div w:id="1141574371">
      <w:bodyDiv w:val="1"/>
      <w:marLeft w:val="0"/>
      <w:marRight w:val="0"/>
      <w:marTop w:val="0"/>
      <w:marBottom w:val="0"/>
      <w:divBdr>
        <w:top w:val="none" w:sz="0" w:space="0" w:color="auto"/>
        <w:left w:val="none" w:sz="0" w:space="0" w:color="auto"/>
        <w:bottom w:val="none" w:sz="0" w:space="0" w:color="auto"/>
        <w:right w:val="none" w:sz="0" w:space="0" w:color="auto"/>
      </w:divBdr>
      <w:divsChild>
        <w:div w:id="20830926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4392140">
      <w:bodyDiv w:val="1"/>
      <w:marLeft w:val="0"/>
      <w:marRight w:val="0"/>
      <w:marTop w:val="0"/>
      <w:marBottom w:val="0"/>
      <w:divBdr>
        <w:top w:val="none" w:sz="0" w:space="0" w:color="auto"/>
        <w:left w:val="none" w:sz="0" w:space="0" w:color="auto"/>
        <w:bottom w:val="none" w:sz="0" w:space="0" w:color="auto"/>
        <w:right w:val="none" w:sz="0" w:space="0" w:color="auto"/>
      </w:divBdr>
      <w:divsChild>
        <w:div w:id="10270288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0682797">
      <w:bodyDiv w:val="1"/>
      <w:marLeft w:val="0"/>
      <w:marRight w:val="0"/>
      <w:marTop w:val="0"/>
      <w:marBottom w:val="0"/>
      <w:divBdr>
        <w:top w:val="none" w:sz="0" w:space="0" w:color="auto"/>
        <w:left w:val="none" w:sz="0" w:space="0" w:color="auto"/>
        <w:bottom w:val="none" w:sz="0" w:space="0" w:color="auto"/>
        <w:right w:val="none" w:sz="0" w:space="0" w:color="auto"/>
      </w:divBdr>
    </w:div>
    <w:div w:id="1201548380">
      <w:bodyDiv w:val="1"/>
      <w:marLeft w:val="0"/>
      <w:marRight w:val="0"/>
      <w:marTop w:val="0"/>
      <w:marBottom w:val="0"/>
      <w:divBdr>
        <w:top w:val="none" w:sz="0" w:space="0" w:color="auto"/>
        <w:left w:val="none" w:sz="0" w:space="0" w:color="auto"/>
        <w:bottom w:val="none" w:sz="0" w:space="0" w:color="auto"/>
        <w:right w:val="none" w:sz="0" w:space="0" w:color="auto"/>
      </w:divBdr>
    </w:div>
    <w:div w:id="1209336076">
      <w:bodyDiv w:val="1"/>
      <w:marLeft w:val="0"/>
      <w:marRight w:val="0"/>
      <w:marTop w:val="0"/>
      <w:marBottom w:val="0"/>
      <w:divBdr>
        <w:top w:val="none" w:sz="0" w:space="0" w:color="auto"/>
        <w:left w:val="none" w:sz="0" w:space="0" w:color="auto"/>
        <w:bottom w:val="none" w:sz="0" w:space="0" w:color="auto"/>
        <w:right w:val="none" w:sz="0" w:space="0" w:color="auto"/>
      </w:divBdr>
    </w:div>
    <w:div w:id="1221868071">
      <w:bodyDiv w:val="1"/>
      <w:marLeft w:val="0"/>
      <w:marRight w:val="0"/>
      <w:marTop w:val="0"/>
      <w:marBottom w:val="0"/>
      <w:divBdr>
        <w:top w:val="none" w:sz="0" w:space="0" w:color="auto"/>
        <w:left w:val="none" w:sz="0" w:space="0" w:color="auto"/>
        <w:bottom w:val="none" w:sz="0" w:space="0" w:color="auto"/>
        <w:right w:val="none" w:sz="0" w:space="0" w:color="auto"/>
      </w:divBdr>
    </w:div>
    <w:div w:id="1225025889">
      <w:bodyDiv w:val="1"/>
      <w:marLeft w:val="0"/>
      <w:marRight w:val="0"/>
      <w:marTop w:val="0"/>
      <w:marBottom w:val="0"/>
      <w:divBdr>
        <w:top w:val="none" w:sz="0" w:space="0" w:color="auto"/>
        <w:left w:val="none" w:sz="0" w:space="0" w:color="auto"/>
        <w:bottom w:val="none" w:sz="0" w:space="0" w:color="auto"/>
        <w:right w:val="none" w:sz="0" w:space="0" w:color="auto"/>
      </w:divBdr>
    </w:div>
    <w:div w:id="1228957772">
      <w:bodyDiv w:val="1"/>
      <w:marLeft w:val="0"/>
      <w:marRight w:val="0"/>
      <w:marTop w:val="0"/>
      <w:marBottom w:val="0"/>
      <w:divBdr>
        <w:top w:val="none" w:sz="0" w:space="0" w:color="auto"/>
        <w:left w:val="none" w:sz="0" w:space="0" w:color="auto"/>
        <w:bottom w:val="none" w:sz="0" w:space="0" w:color="auto"/>
        <w:right w:val="none" w:sz="0" w:space="0" w:color="auto"/>
      </w:divBdr>
    </w:div>
    <w:div w:id="1233543303">
      <w:bodyDiv w:val="1"/>
      <w:marLeft w:val="0"/>
      <w:marRight w:val="0"/>
      <w:marTop w:val="0"/>
      <w:marBottom w:val="0"/>
      <w:divBdr>
        <w:top w:val="none" w:sz="0" w:space="0" w:color="auto"/>
        <w:left w:val="none" w:sz="0" w:space="0" w:color="auto"/>
        <w:bottom w:val="none" w:sz="0" w:space="0" w:color="auto"/>
        <w:right w:val="none" w:sz="0" w:space="0" w:color="auto"/>
      </w:divBdr>
    </w:div>
    <w:div w:id="1244799291">
      <w:bodyDiv w:val="1"/>
      <w:marLeft w:val="0"/>
      <w:marRight w:val="0"/>
      <w:marTop w:val="0"/>
      <w:marBottom w:val="0"/>
      <w:divBdr>
        <w:top w:val="none" w:sz="0" w:space="0" w:color="auto"/>
        <w:left w:val="none" w:sz="0" w:space="0" w:color="auto"/>
        <w:bottom w:val="none" w:sz="0" w:space="0" w:color="auto"/>
        <w:right w:val="none" w:sz="0" w:space="0" w:color="auto"/>
      </w:divBdr>
    </w:div>
    <w:div w:id="1246458616">
      <w:bodyDiv w:val="1"/>
      <w:marLeft w:val="0"/>
      <w:marRight w:val="0"/>
      <w:marTop w:val="0"/>
      <w:marBottom w:val="0"/>
      <w:divBdr>
        <w:top w:val="none" w:sz="0" w:space="0" w:color="auto"/>
        <w:left w:val="none" w:sz="0" w:space="0" w:color="auto"/>
        <w:bottom w:val="none" w:sz="0" w:space="0" w:color="auto"/>
        <w:right w:val="none" w:sz="0" w:space="0" w:color="auto"/>
      </w:divBdr>
    </w:div>
    <w:div w:id="1261135138">
      <w:bodyDiv w:val="1"/>
      <w:marLeft w:val="0"/>
      <w:marRight w:val="0"/>
      <w:marTop w:val="0"/>
      <w:marBottom w:val="0"/>
      <w:divBdr>
        <w:top w:val="none" w:sz="0" w:space="0" w:color="auto"/>
        <w:left w:val="none" w:sz="0" w:space="0" w:color="auto"/>
        <w:bottom w:val="none" w:sz="0" w:space="0" w:color="auto"/>
        <w:right w:val="none" w:sz="0" w:space="0" w:color="auto"/>
      </w:divBdr>
    </w:div>
    <w:div w:id="1279413701">
      <w:bodyDiv w:val="1"/>
      <w:marLeft w:val="0"/>
      <w:marRight w:val="0"/>
      <w:marTop w:val="0"/>
      <w:marBottom w:val="0"/>
      <w:divBdr>
        <w:top w:val="none" w:sz="0" w:space="0" w:color="auto"/>
        <w:left w:val="none" w:sz="0" w:space="0" w:color="auto"/>
        <w:bottom w:val="none" w:sz="0" w:space="0" w:color="auto"/>
        <w:right w:val="none" w:sz="0" w:space="0" w:color="auto"/>
      </w:divBdr>
    </w:div>
    <w:div w:id="1299339341">
      <w:bodyDiv w:val="1"/>
      <w:marLeft w:val="0"/>
      <w:marRight w:val="0"/>
      <w:marTop w:val="0"/>
      <w:marBottom w:val="0"/>
      <w:divBdr>
        <w:top w:val="none" w:sz="0" w:space="0" w:color="auto"/>
        <w:left w:val="none" w:sz="0" w:space="0" w:color="auto"/>
        <w:bottom w:val="none" w:sz="0" w:space="0" w:color="auto"/>
        <w:right w:val="none" w:sz="0" w:space="0" w:color="auto"/>
      </w:divBdr>
    </w:div>
    <w:div w:id="1302274342">
      <w:bodyDiv w:val="1"/>
      <w:marLeft w:val="0"/>
      <w:marRight w:val="0"/>
      <w:marTop w:val="0"/>
      <w:marBottom w:val="0"/>
      <w:divBdr>
        <w:top w:val="none" w:sz="0" w:space="0" w:color="auto"/>
        <w:left w:val="none" w:sz="0" w:space="0" w:color="auto"/>
        <w:bottom w:val="none" w:sz="0" w:space="0" w:color="auto"/>
        <w:right w:val="none" w:sz="0" w:space="0" w:color="auto"/>
      </w:divBdr>
      <w:divsChild>
        <w:div w:id="360283387">
          <w:marLeft w:val="1886"/>
          <w:marRight w:val="0"/>
          <w:marTop w:val="0"/>
          <w:marBottom w:val="0"/>
          <w:divBdr>
            <w:top w:val="none" w:sz="0" w:space="0" w:color="auto"/>
            <w:left w:val="none" w:sz="0" w:space="0" w:color="auto"/>
            <w:bottom w:val="none" w:sz="0" w:space="0" w:color="auto"/>
            <w:right w:val="none" w:sz="0" w:space="0" w:color="auto"/>
          </w:divBdr>
        </w:div>
        <w:div w:id="379595043">
          <w:marLeft w:val="1886"/>
          <w:marRight w:val="0"/>
          <w:marTop w:val="0"/>
          <w:marBottom w:val="0"/>
          <w:divBdr>
            <w:top w:val="none" w:sz="0" w:space="0" w:color="auto"/>
            <w:left w:val="none" w:sz="0" w:space="0" w:color="auto"/>
            <w:bottom w:val="none" w:sz="0" w:space="0" w:color="auto"/>
            <w:right w:val="none" w:sz="0" w:space="0" w:color="auto"/>
          </w:divBdr>
        </w:div>
        <w:div w:id="488862290">
          <w:marLeft w:val="1166"/>
          <w:marRight w:val="0"/>
          <w:marTop w:val="0"/>
          <w:marBottom w:val="0"/>
          <w:divBdr>
            <w:top w:val="none" w:sz="0" w:space="0" w:color="auto"/>
            <w:left w:val="none" w:sz="0" w:space="0" w:color="auto"/>
            <w:bottom w:val="none" w:sz="0" w:space="0" w:color="auto"/>
            <w:right w:val="none" w:sz="0" w:space="0" w:color="auto"/>
          </w:divBdr>
        </w:div>
        <w:div w:id="541672494">
          <w:marLeft w:val="1886"/>
          <w:marRight w:val="0"/>
          <w:marTop w:val="0"/>
          <w:marBottom w:val="0"/>
          <w:divBdr>
            <w:top w:val="none" w:sz="0" w:space="0" w:color="auto"/>
            <w:left w:val="none" w:sz="0" w:space="0" w:color="auto"/>
            <w:bottom w:val="none" w:sz="0" w:space="0" w:color="auto"/>
            <w:right w:val="none" w:sz="0" w:space="0" w:color="auto"/>
          </w:divBdr>
        </w:div>
        <w:div w:id="588346229">
          <w:marLeft w:val="1166"/>
          <w:marRight w:val="0"/>
          <w:marTop w:val="0"/>
          <w:marBottom w:val="0"/>
          <w:divBdr>
            <w:top w:val="none" w:sz="0" w:space="0" w:color="auto"/>
            <w:left w:val="none" w:sz="0" w:space="0" w:color="auto"/>
            <w:bottom w:val="none" w:sz="0" w:space="0" w:color="auto"/>
            <w:right w:val="none" w:sz="0" w:space="0" w:color="auto"/>
          </w:divBdr>
        </w:div>
        <w:div w:id="910775207">
          <w:marLeft w:val="1886"/>
          <w:marRight w:val="0"/>
          <w:marTop w:val="0"/>
          <w:marBottom w:val="0"/>
          <w:divBdr>
            <w:top w:val="none" w:sz="0" w:space="0" w:color="auto"/>
            <w:left w:val="none" w:sz="0" w:space="0" w:color="auto"/>
            <w:bottom w:val="none" w:sz="0" w:space="0" w:color="auto"/>
            <w:right w:val="none" w:sz="0" w:space="0" w:color="auto"/>
          </w:divBdr>
        </w:div>
        <w:div w:id="1056927863">
          <w:marLeft w:val="1166"/>
          <w:marRight w:val="0"/>
          <w:marTop w:val="0"/>
          <w:marBottom w:val="0"/>
          <w:divBdr>
            <w:top w:val="none" w:sz="0" w:space="0" w:color="auto"/>
            <w:left w:val="none" w:sz="0" w:space="0" w:color="auto"/>
            <w:bottom w:val="none" w:sz="0" w:space="0" w:color="auto"/>
            <w:right w:val="none" w:sz="0" w:space="0" w:color="auto"/>
          </w:divBdr>
        </w:div>
        <w:div w:id="1825506955">
          <w:marLeft w:val="446"/>
          <w:marRight w:val="0"/>
          <w:marTop w:val="0"/>
          <w:marBottom w:val="0"/>
          <w:divBdr>
            <w:top w:val="none" w:sz="0" w:space="0" w:color="auto"/>
            <w:left w:val="none" w:sz="0" w:space="0" w:color="auto"/>
            <w:bottom w:val="none" w:sz="0" w:space="0" w:color="auto"/>
            <w:right w:val="none" w:sz="0" w:space="0" w:color="auto"/>
          </w:divBdr>
        </w:div>
        <w:div w:id="2055495286">
          <w:marLeft w:val="1166"/>
          <w:marRight w:val="0"/>
          <w:marTop w:val="0"/>
          <w:marBottom w:val="0"/>
          <w:divBdr>
            <w:top w:val="none" w:sz="0" w:space="0" w:color="auto"/>
            <w:left w:val="none" w:sz="0" w:space="0" w:color="auto"/>
            <w:bottom w:val="none" w:sz="0" w:space="0" w:color="auto"/>
            <w:right w:val="none" w:sz="0" w:space="0" w:color="auto"/>
          </w:divBdr>
        </w:div>
      </w:divsChild>
    </w:div>
    <w:div w:id="1358581717">
      <w:bodyDiv w:val="1"/>
      <w:marLeft w:val="0"/>
      <w:marRight w:val="0"/>
      <w:marTop w:val="0"/>
      <w:marBottom w:val="0"/>
      <w:divBdr>
        <w:top w:val="none" w:sz="0" w:space="0" w:color="auto"/>
        <w:left w:val="none" w:sz="0" w:space="0" w:color="auto"/>
        <w:bottom w:val="none" w:sz="0" w:space="0" w:color="auto"/>
        <w:right w:val="none" w:sz="0" w:space="0" w:color="auto"/>
      </w:divBdr>
    </w:div>
    <w:div w:id="1411385919">
      <w:bodyDiv w:val="1"/>
      <w:marLeft w:val="0"/>
      <w:marRight w:val="0"/>
      <w:marTop w:val="0"/>
      <w:marBottom w:val="0"/>
      <w:divBdr>
        <w:top w:val="none" w:sz="0" w:space="0" w:color="auto"/>
        <w:left w:val="none" w:sz="0" w:space="0" w:color="auto"/>
        <w:bottom w:val="none" w:sz="0" w:space="0" w:color="auto"/>
        <w:right w:val="none" w:sz="0" w:space="0" w:color="auto"/>
      </w:divBdr>
    </w:div>
    <w:div w:id="1426225740">
      <w:bodyDiv w:val="1"/>
      <w:marLeft w:val="0"/>
      <w:marRight w:val="0"/>
      <w:marTop w:val="0"/>
      <w:marBottom w:val="0"/>
      <w:divBdr>
        <w:top w:val="none" w:sz="0" w:space="0" w:color="auto"/>
        <w:left w:val="none" w:sz="0" w:space="0" w:color="auto"/>
        <w:bottom w:val="none" w:sz="0" w:space="0" w:color="auto"/>
        <w:right w:val="none" w:sz="0" w:space="0" w:color="auto"/>
      </w:divBdr>
    </w:div>
    <w:div w:id="1436484656">
      <w:bodyDiv w:val="1"/>
      <w:marLeft w:val="0"/>
      <w:marRight w:val="0"/>
      <w:marTop w:val="0"/>
      <w:marBottom w:val="0"/>
      <w:divBdr>
        <w:top w:val="none" w:sz="0" w:space="0" w:color="auto"/>
        <w:left w:val="none" w:sz="0" w:space="0" w:color="auto"/>
        <w:bottom w:val="none" w:sz="0" w:space="0" w:color="auto"/>
        <w:right w:val="none" w:sz="0" w:space="0" w:color="auto"/>
      </w:divBdr>
    </w:div>
    <w:div w:id="1452629507">
      <w:bodyDiv w:val="1"/>
      <w:marLeft w:val="0"/>
      <w:marRight w:val="0"/>
      <w:marTop w:val="0"/>
      <w:marBottom w:val="0"/>
      <w:divBdr>
        <w:top w:val="none" w:sz="0" w:space="0" w:color="auto"/>
        <w:left w:val="none" w:sz="0" w:space="0" w:color="auto"/>
        <w:bottom w:val="none" w:sz="0" w:space="0" w:color="auto"/>
        <w:right w:val="none" w:sz="0" w:space="0" w:color="auto"/>
      </w:divBdr>
    </w:div>
    <w:div w:id="1479690847">
      <w:bodyDiv w:val="1"/>
      <w:marLeft w:val="0"/>
      <w:marRight w:val="0"/>
      <w:marTop w:val="0"/>
      <w:marBottom w:val="0"/>
      <w:divBdr>
        <w:top w:val="none" w:sz="0" w:space="0" w:color="auto"/>
        <w:left w:val="none" w:sz="0" w:space="0" w:color="auto"/>
        <w:bottom w:val="none" w:sz="0" w:space="0" w:color="auto"/>
        <w:right w:val="none" w:sz="0" w:space="0" w:color="auto"/>
      </w:divBdr>
      <w:divsChild>
        <w:div w:id="8477965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1499550">
      <w:bodyDiv w:val="1"/>
      <w:marLeft w:val="0"/>
      <w:marRight w:val="0"/>
      <w:marTop w:val="0"/>
      <w:marBottom w:val="0"/>
      <w:divBdr>
        <w:top w:val="none" w:sz="0" w:space="0" w:color="auto"/>
        <w:left w:val="none" w:sz="0" w:space="0" w:color="auto"/>
        <w:bottom w:val="none" w:sz="0" w:space="0" w:color="auto"/>
        <w:right w:val="none" w:sz="0" w:space="0" w:color="auto"/>
      </w:divBdr>
    </w:div>
    <w:div w:id="1592737133">
      <w:bodyDiv w:val="1"/>
      <w:marLeft w:val="0"/>
      <w:marRight w:val="0"/>
      <w:marTop w:val="0"/>
      <w:marBottom w:val="0"/>
      <w:divBdr>
        <w:top w:val="none" w:sz="0" w:space="0" w:color="auto"/>
        <w:left w:val="none" w:sz="0" w:space="0" w:color="auto"/>
        <w:bottom w:val="none" w:sz="0" w:space="0" w:color="auto"/>
        <w:right w:val="none" w:sz="0" w:space="0" w:color="auto"/>
      </w:divBdr>
    </w:div>
    <w:div w:id="1639142750">
      <w:bodyDiv w:val="1"/>
      <w:marLeft w:val="0"/>
      <w:marRight w:val="0"/>
      <w:marTop w:val="0"/>
      <w:marBottom w:val="0"/>
      <w:divBdr>
        <w:top w:val="none" w:sz="0" w:space="0" w:color="auto"/>
        <w:left w:val="none" w:sz="0" w:space="0" w:color="auto"/>
        <w:bottom w:val="none" w:sz="0" w:space="0" w:color="auto"/>
        <w:right w:val="none" w:sz="0" w:space="0" w:color="auto"/>
      </w:divBdr>
    </w:div>
    <w:div w:id="1746564325">
      <w:bodyDiv w:val="1"/>
      <w:marLeft w:val="0"/>
      <w:marRight w:val="0"/>
      <w:marTop w:val="0"/>
      <w:marBottom w:val="0"/>
      <w:divBdr>
        <w:top w:val="none" w:sz="0" w:space="0" w:color="auto"/>
        <w:left w:val="none" w:sz="0" w:space="0" w:color="auto"/>
        <w:bottom w:val="none" w:sz="0" w:space="0" w:color="auto"/>
        <w:right w:val="none" w:sz="0" w:space="0" w:color="auto"/>
      </w:divBdr>
    </w:div>
    <w:div w:id="1774864336">
      <w:bodyDiv w:val="1"/>
      <w:marLeft w:val="0"/>
      <w:marRight w:val="0"/>
      <w:marTop w:val="0"/>
      <w:marBottom w:val="0"/>
      <w:divBdr>
        <w:top w:val="none" w:sz="0" w:space="0" w:color="auto"/>
        <w:left w:val="none" w:sz="0" w:space="0" w:color="auto"/>
        <w:bottom w:val="none" w:sz="0" w:space="0" w:color="auto"/>
        <w:right w:val="none" w:sz="0" w:space="0" w:color="auto"/>
      </w:divBdr>
    </w:div>
    <w:div w:id="1802570296">
      <w:bodyDiv w:val="1"/>
      <w:marLeft w:val="0"/>
      <w:marRight w:val="0"/>
      <w:marTop w:val="0"/>
      <w:marBottom w:val="0"/>
      <w:divBdr>
        <w:top w:val="none" w:sz="0" w:space="0" w:color="auto"/>
        <w:left w:val="none" w:sz="0" w:space="0" w:color="auto"/>
        <w:bottom w:val="none" w:sz="0" w:space="0" w:color="auto"/>
        <w:right w:val="none" w:sz="0" w:space="0" w:color="auto"/>
      </w:divBdr>
    </w:div>
    <w:div w:id="1830124610">
      <w:bodyDiv w:val="1"/>
      <w:marLeft w:val="0"/>
      <w:marRight w:val="0"/>
      <w:marTop w:val="0"/>
      <w:marBottom w:val="0"/>
      <w:divBdr>
        <w:top w:val="none" w:sz="0" w:space="0" w:color="auto"/>
        <w:left w:val="none" w:sz="0" w:space="0" w:color="auto"/>
        <w:bottom w:val="none" w:sz="0" w:space="0" w:color="auto"/>
        <w:right w:val="none" w:sz="0" w:space="0" w:color="auto"/>
      </w:divBdr>
    </w:div>
    <w:div w:id="1832676958">
      <w:bodyDiv w:val="1"/>
      <w:marLeft w:val="0"/>
      <w:marRight w:val="0"/>
      <w:marTop w:val="0"/>
      <w:marBottom w:val="0"/>
      <w:divBdr>
        <w:top w:val="none" w:sz="0" w:space="0" w:color="auto"/>
        <w:left w:val="none" w:sz="0" w:space="0" w:color="auto"/>
        <w:bottom w:val="none" w:sz="0" w:space="0" w:color="auto"/>
        <w:right w:val="none" w:sz="0" w:space="0" w:color="auto"/>
      </w:divBdr>
    </w:div>
    <w:div w:id="1843086204">
      <w:bodyDiv w:val="1"/>
      <w:marLeft w:val="0"/>
      <w:marRight w:val="0"/>
      <w:marTop w:val="0"/>
      <w:marBottom w:val="0"/>
      <w:divBdr>
        <w:top w:val="none" w:sz="0" w:space="0" w:color="auto"/>
        <w:left w:val="none" w:sz="0" w:space="0" w:color="auto"/>
        <w:bottom w:val="none" w:sz="0" w:space="0" w:color="auto"/>
        <w:right w:val="none" w:sz="0" w:space="0" w:color="auto"/>
      </w:divBdr>
    </w:div>
    <w:div w:id="1851210807">
      <w:bodyDiv w:val="1"/>
      <w:marLeft w:val="0"/>
      <w:marRight w:val="0"/>
      <w:marTop w:val="0"/>
      <w:marBottom w:val="0"/>
      <w:divBdr>
        <w:top w:val="none" w:sz="0" w:space="0" w:color="auto"/>
        <w:left w:val="none" w:sz="0" w:space="0" w:color="auto"/>
        <w:bottom w:val="none" w:sz="0" w:space="0" w:color="auto"/>
        <w:right w:val="none" w:sz="0" w:space="0" w:color="auto"/>
      </w:divBdr>
    </w:div>
    <w:div w:id="1870070493">
      <w:bodyDiv w:val="1"/>
      <w:marLeft w:val="0"/>
      <w:marRight w:val="0"/>
      <w:marTop w:val="0"/>
      <w:marBottom w:val="0"/>
      <w:divBdr>
        <w:top w:val="none" w:sz="0" w:space="0" w:color="auto"/>
        <w:left w:val="none" w:sz="0" w:space="0" w:color="auto"/>
        <w:bottom w:val="none" w:sz="0" w:space="0" w:color="auto"/>
        <w:right w:val="none" w:sz="0" w:space="0" w:color="auto"/>
      </w:divBdr>
    </w:div>
    <w:div w:id="1895310908">
      <w:bodyDiv w:val="1"/>
      <w:marLeft w:val="0"/>
      <w:marRight w:val="0"/>
      <w:marTop w:val="0"/>
      <w:marBottom w:val="0"/>
      <w:divBdr>
        <w:top w:val="none" w:sz="0" w:space="0" w:color="auto"/>
        <w:left w:val="none" w:sz="0" w:space="0" w:color="auto"/>
        <w:bottom w:val="none" w:sz="0" w:space="0" w:color="auto"/>
        <w:right w:val="none" w:sz="0" w:space="0" w:color="auto"/>
      </w:divBdr>
      <w:divsChild>
        <w:div w:id="21058141">
          <w:marLeft w:val="0"/>
          <w:marRight w:val="0"/>
          <w:marTop w:val="0"/>
          <w:marBottom w:val="0"/>
          <w:divBdr>
            <w:top w:val="none" w:sz="0" w:space="0" w:color="auto"/>
            <w:left w:val="none" w:sz="0" w:space="0" w:color="auto"/>
            <w:bottom w:val="none" w:sz="0" w:space="0" w:color="auto"/>
            <w:right w:val="none" w:sz="0" w:space="0" w:color="auto"/>
          </w:divBdr>
        </w:div>
        <w:div w:id="1762137876">
          <w:marLeft w:val="0"/>
          <w:marRight w:val="0"/>
          <w:marTop w:val="0"/>
          <w:marBottom w:val="0"/>
          <w:divBdr>
            <w:top w:val="none" w:sz="0" w:space="0" w:color="auto"/>
            <w:left w:val="none" w:sz="0" w:space="0" w:color="auto"/>
            <w:bottom w:val="none" w:sz="0" w:space="0" w:color="auto"/>
            <w:right w:val="none" w:sz="0" w:space="0" w:color="auto"/>
          </w:divBdr>
        </w:div>
      </w:divsChild>
    </w:div>
    <w:div w:id="1911884869">
      <w:bodyDiv w:val="1"/>
      <w:marLeft w:val="0"/>
      <w:marRight w:val="0"/>
      <w:marTop w:val="0"/>
      <w:marBottom w:val="0"/>
      <w:divBdr>
        <w:top w:val="none" w:sz="0" w:space="0" w:color="auto"/>
        <w:left w:val="none" w:sz="0" w:space="0" w:color="auto"/>
        <w:bottom w:val="none" w:sz="0" w:space="0" w:color="auto"/>
        <w:right w:val="none" w:sz="0" w:space="0" w:color="auto"/>
      </w:divBdr>
    </w:div>
    <w:div w:id="1928659456">
      <w:bodyDiv w:val="1"/>
      <w:marLeft w:val="0"/>
      <w:marRight w:val="0"/>
      <w:marTop w:val="0"/>
      <w:marBottom w:val="0"/>
      <w:divBdr>
        <w:top w:val="none" w:sz="0" w:space="0" w:color="auto"/>
        <w:left w:val="none" w:sz="0" w:space="0" w:color="auto"/>
        <w:bottom w:val="none" w:sz="0" w:space="0" w:color="auto"/>
        <w:right w:val="none" w:sz="0" w:space="0" w:color="auto"/>
      </w:divBdr>
    </w:div>
    <w:div w:id="1938059215">
      <w:bodyDiv w:val="1"/>
      <w:marLeft w:val="0"/>
      <w:marRight w:val="0"/>
      <w:marTop w:val="0"/>
      <w:marBottom w:val="0"/>
      <w:divBdr>
        <w:top w:val="none" w:sz="0" w:space="0" w:color="auto"/>
        <w:left w:val="none" w:sz="0" w:space="0" w:color="auto"/>
        <w:bottom w:val="none" w:sz="0" w:space="0" w:color="auto"/>
        <w:right w:val="none" w:sz="0" w:space="0" w:color="auto"/>
      </w:divBdr>
    </w:div>
    <w:div w:id="1953702805">
      <w:bodyDiv w:val="1"/>
      <w:marLeft w:val="0"/>
      <w:marRight w:val="0"/>
      <w:marTop w:val="0"/>
      <w:marBottom w:val="0"/>
      <w:divBdr>
        <w:top w:val="none" w:sz="0" w:space="0" w:color="auto"/>
        <w:left w:val="none" w:sz="0" w:space="0" w:color="auto"/>
        <w:bottom w:val="none" w:sz="0" w:space="0" w:color="auto"/>
        <w:right w:val="none" w:sz="0" w:space="0" w:color="auto"/>
      </w:divBdr>
    </w:div>
    <w:div w:id="1995134851">
      <w:bodyDiv w:val="1"/>
      <w:marLeft w:val="0"/>
      <w:marRight w:val="0"/>
      <w:marTop w:val="0"/>
      <w:marBottom w:val="0"/>
      <w:divBdr>
        <w:top w:val="none" w:sz="0" w:space="0" w:color="auto"/>
        <w:left w:val="none" w:sz="0" w:space="0" w:color="auto"/>
        <w:bottom w:val="none" w:sz="0" w:space="0" w:color="auto"/>
        <w:right w:val="none" w:sz="0" w:space="0" w:color="auto"/>
      </w:divBdr>
    </w:div>
    <w:div w:id="1999771371">
      <w:bodyDiv w:val="1"/>
      <w:marLeft w:val="0"/>
      <w:marRight w:val="0"/>
      <w:marTop w:val="0"/>
      <w:marBottom w:val="0"/>
      <w:divBdr>
        <w:top w:val="none" w:sz="0" w:space="0" w:color="auto"/>
        <w:left w:val="none" w:sz="0" w:space="0" w:color="auto"/>
        <w:bottom w:val="none" w:sz="0" w:space="0" w:color="auto"/>
        <w:right w:val="none" w:sz="0" w:space="0" w:color="auto"/>
      </w:divBdr>
    </w:div>
    <w:div w:id="2012636920">
      <w:bodyDiv w:val="1"/>
      <w:marLeft w:val="0"/>
      <w:marRight w:val="0"/>
      <w:marTop w:val="0"/>
      <w:marBottom w:val="0"/>
      <w:divBdr>
        <w:top w:val="none" w:sz="0" w:space="0" w:color="auto"/>
        <w:left w:val="none" w:sz="0" w:space="0" w:color="auto"/>
        <w:bottom w:val="none" w:sz="0" w:space="0" w:color="auto"/>
        <w:right w:val="none" w:sz="0" w:space="0" w:color="auto"/>
      </w:divBdr>
    </w:div>
    <w:div w:id="2043365020">
      <w:bodyDiv w:val="1"/>
      <w:marLeft w:val="0"/>
      <w:marRight w:val="0"/>
      <w:marTop w:val="0"/>
      <w:marBottom w:val="0"/>
      <w:divBdr>
        <w:top w:val="none" w:sz="0" w:space="0" w:color="auto"/>
        <w:left w:val="none" w:sz="0" w:space="0" w:color="auto"/>
        <w:bottom w:val="none" w:sz="0" w:space="0" w:color="auto"/>
        <w:right w:val="none" w:sz="0" w:space="0" w:color="auto"/>
      </w:divBdr>
    </w:div>
    <w:div w:id="2060283561">
      <w:bodyDiv w:val="1"/>
      <w:marLeft w:val="0"/>
      <w:marRight w:val="0"/>
      <w:marTop w:val="0"/>
      <w:marBottom w:val="0"/>
      <w:divBdr>
        <w:top w:val="none" w:sz="0" w:space="0" w:color="auto"/>
        <w:left w:val="none" w:sz="0" w:space="0" w:color="auto"/>
        <w:bottom w:val="none" w:sz="0" w:space="0" w:color="auto"/>
        <w:right w:val="none" w:sz="0" w:space="0" w:color="auto"/>
      </w:divBdr>
    </w:div>
    <w:div w:id="2061515487">
      <w:bodyDiv w:val="1"/>
      <w:marLeft w:val="0"/>
      <w:marRight w:val="0"/>
      <w:marTop w:val="0"/>
      <w:marBottom w:val="0"/>
      <w:divBdr>
        <w:top w:val="none" w:sz="0" w:space="0" w:color="auto"/>
        <w:left w:val="none" w:sz="0" w:space="0" w:color="auto"/>
        <w:bottom w:val="none" w:sz="0" w:space="0" w:color="auto"/>
        <w:right w:val="none" w:sz="0" w:space="0" w:color="auto"/>
      </w:divBdr>
    </w:div>
    <w:div w:id="2091347349">
      <w:bodyDiv w:val="1"/>
      <w:marLeft w:val="0"/>
      <w:marRight w:val="0"/>
      <w:marTop w:val="0"/>
      <w:marBottom w:val="0"/>
      <w:divBdr>
        <w:top w:val="none" w:sz="0" w:space="0" w:color="auto"/>
        <w:left w:val="none" w:sz="0" w:space="0" w:color="auto"/>
        <w:bottom w:val="none" w:sz="0" w:space="0" w:color="auto"/>
        <w:right w:val="none" w:sz="0" w:space="0" w:color="auto"/>
      </w:divBdr>
    </w:div>
    <w:div w:id="2098555722">
      <w:bodyDiv w:val="1"/>
      <w:marLeft w:val="0"/>
      <w:marRight w:val="0"/>
      <w:marTop w:val="0"/>
      <w:marBottom w:val="0"/>
      <w:divBdr>
        <w:top w:val="none" w:sz="0" w:space="0" w:color="auto"/>
        <w:left w:val="none" w:sz="0" w:space="0" w:color="auto"/>
        <w:bottom w:val="none" w:sz="0" w:space="0" w:color="auto"/>
        <w:right w:val="none" w:sz="0" w:space="0" w:color="auto"/>
      </w:divBdr>
    </w:div>
    <w:div w:id="213386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fd.fr/e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979A1-3CA6-4FAC-9890-845DC4FE0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8376</Words>
  <Characters>54014</Characters>
  <Application>Microsoft Office Word</Application>
  <DocSecurity>4</DocSecurity>
  <Lines>450</Lines>
  <Paragraphs>124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CCT</vt:lpstr>
      <vt:lpstr>CCT</vt:lpstr>
    </vt:vector>
  </TitlesOfParts>
  <Company>TT</Company>
  <LinksUpToDate>false</LinksUpToDate>
  <CharactersWithSpaces>62266</CharactersWithSpaces>
  <SharedDoc>false</SharedDoc>
  <HLinks>
    <vt:vector size="210" baseType="variant">
      <vt:variant>
        <vt:i4>8061046</vt:i4>
      </vt:variant>
      <vt:variant>
        <vt:i4>207</vt:i4>
      </vt:variant>
      <vt:variant>
        <vt:i4>0</vt:i4>
      </vt:variant>
      <vt:variant>
        <vt:i4>5</vt:i4>
      </vt:variant>
      <vt:variant>
        <vt:lpwstr>https://bit.ly/2PzBMQq</vt:lpwstr>
      </vt:variant>
      <vt:variant>
        <vt:lpwstr/>
      </vt:variant>
      <vt:variant>
        <vt:i4>2031664</vt:i4>
      </vt:variant>
      <vt:variant>
        <vt:i4>200</vt:i4>
      </vt:variant>
      <vt:variant>
        <vt:i4>0</vt:i4>
      </vt:variant>
      <vt:variant>
        <vt:i4>5</vt:i4>
      </vt:variant>
      <vt:variant>
        <vt:lpwstr/>
      </vt:variant>
      <vt:variant>
        <vt:lpwstr>_Toc18576126</vt:lpwstr>
      </vt:variant>
      <vt:variant>
        <vt:i4>1835056</vt:i4>
      </vt:variant>
      <vt:variant>
        <vt:i4>194</vt:i4>
      </vt:variant>
      <vt:variant>
        <vt:i4>0</vt:i4>
      </vt:variant>
      <vt:variant>
        <vt:i4>5</vt:i4>
      </vt:variant>
      <vt:variant>
        <vt:lpwstr/>
      </vt:variant>
      <vt:variant>
        <vt:lpwstr>_Toc18576125</vt:lpwstr>
      </vt:variant>
      <vt:variant>
        <vt:i4>1900592</vt:i4>
      </vt:variant>
      <vt:variant>
        <vt:i4>188</vt:i4>
      </vt:variant>
      <vt:variant>
        <vt:i4>0</vt:i4>
      </vt:variant>
      <vt:variant>
        <vt:i4>5</vt:i4>
      </vt:variant>
      <vt:variant>
        <vt:lpwstr/>
      </vt:variant>
      <vt:variant>
        <vt:lpwstr>_Toc18576124</vt:lpwstr>
      </vt:variant>
      <vt:variant>
        <vt:i4>1703984</vt:i4>
      </vt:variant>
      <vt:variant>
        <vt:i4>182</vt:i4>
      </vt:variant>
      <vt:variant>
        <vt:i4>0</vt:i4>
      </vt:variant>
      <vt:variant>
        <vt:i4>5</vt:i4>
      </vt:variant>
      <vt:variant>
        <vt:lpwstr/>
      </vt:variant>
      <vt:variant>
        <vt:lpwstr>_Toc18576123</vt:lpwstr>
      </vt:variant>
      <vt:variant>
        <vt:i4>1769520</vt:i4>
      </vt:variant>
      <vt:variant>
        <vt:i4>176</vt:i4>
      </vt:variant>
      <vt:variant>
        <vt:i4>0</vt:i4>
      </vt:variant>
      <vt:variant>
        <vt:i4>5</vt:i4>
      </vt:variant>
      <vt:variant>
        <vt:lpwstr/>
      </vt:variant>
      <vt:variant>
        <vt:lpwstr>_Toc18576122</vt:lpwstr>
      </vt:variant>
      <vt:variant>
        <vt:i4>1572912</vt:i4>
      </vt:variant>
      <vt:variant>
        <vt:i4>170</vt:i4>
      </vt:variant>
      <vt:variant>
        <vt:i4>0</vt:i4>
      </vt:variant>
      <vt:variant>
        <vt:i4>5</vt:i4>
      </vt:variant>
      <vt:variant>
        <vt:lpwstr/>
      </vt:variant>
      <vt:variant>
        <vt:lpwstr>_Toc18576121</vt:lpwstr>
      </vt:variant>
      <vt:variant>
        <vt:i4>1638448</vt:i4>
      </vt:variant>
      <vt:variant>
        <vt:i4>164</vt:i4>
      </vt:variant>
      <vt:variant>
        <vt:i4>0</vt:i4>
      </vt:variant>
      <vt:variant>
        <vt:i4>5</vt:i4>
      </vt:variant>
      <vt:variant>
        <vt:lpwstr/>
      </vt:variant>
      <vt:variant>
        <vt:lpwstr>_Toc18576120</vt:lpwstr>
      </vt:variant>
      <vt:variant>
        <vt:i4>1048627</vt:i4>
      </vt:variant>
      <vt:variant>
        <vt:i4>158</vt:i4>
      </vt:variant>
      <vt:variant>
        <vt:i4>0</vt:i4>
      </vt:variant>
      <vt:variant>
        <vt:i4>5</vt:i4>
      </vt:variant>
      <vt:variant>
        <vt:lpwstr/>
      </vt:variant>
      <vt:variant>
        <vt:lpwstr>_Toc18576119</vt:lpwstr>
      </vt:variant>
      <vt:variant>
        <vt:i4>1114163</vt:i4>
      </vt:variant>
      <vt:variant>
        <vt:i4>152</vt:i4>
      </vt:variant>
      <vt:variant>
        <vt:i4>0</vt:i4>
      </vt:variant>
      <vt:variant>
        <vt:i4>5</vt:i4>
      </vt:variant>
      <vt:variant>
        <vt:lpwstr/>
      </vt:variant>
      <vt:variant>
        <vt:lpwstr>_Toc18576118</vt:lpwstr>
      </vt:variant>
      <vt:variant>
        <vt:i4>1966131</vt:i4>
      </vt:variant>
      <vt:variant>
        <vt:i4>146</vt:i4>
      </vt:variant>
      <vt:variant>
        <vt:i4>0</vt:i4>
      </vt:variant>
      <vt:variant>
        <vt:i4>5</vt:i4>
      </vt:variant>
      <vt:variant>
        <vt:lpwstr/>
      </vt:variant>
      <vt:variant>
        <vt:lpwstr>_Toc18576117</vt:lpwstr>
      </vt:variant>
      <vt:variant>
        <vt:i4>2031667</vt:i4>
      </vt:variant>
      <vt:variant>
        <vt:i4>140</vt:i4>
      </vt:variant>
      <vt:variant>
        <vt:i4>0</vt:i4>
      </vt:variant>
      <vt:variant>
        <vt:i4>5</vt:i4>
      </vt:variant>
      <vt:variant>
        <vt:lpwstr/>
      </vt:variant>
      <vt:variant>
        <vt:lpwstr>_Toc18576116</vt:lpwstr>
      </vt:variant>
      <vt:variant>
        <vt:i4>1835059</vt:i4>
      </vt:variant>
      <vt:variant>
        <vt:i4>134</vt:i4>
      </vt:variant>
      <vt:variant>
        <vt:i4>0</vt:i4>
      </vt:variant>
      <vt:variant>
        <vt:i4>5</vt:i4>
      </vt:variant>
      <vt:variant>
        <vt:lpwstr/>
      </vt:variant>
      <vt:variant>
        <vt:lpwstr>_Toc18576115</vt:lpwstr>
      </vt:variant>
      <vt:variant>
        <vt:i4>1900595</vt:i4>
      </vt:variant>
      <vt:variant>
        <vt:i4>128</vt:i4>
      </vt:variant>
      <vt:variant>
        <vt:i4>0</vt:i4>
      </vt:variant>
      <vt:variant>
        <vt:i4>5</vt:i4>
      </vt:variant>
      <vt:variant>
        <vt:lpwstr/>
      </vt:variant>
      <vt:variant>
        <vt:lpwstr>_Toc18576114</vt:lpwstr>
      </vt:variant>
      <vt:variant>
        <vt:i4>1703987</vt:i4>
      </vt:variant>
      <vt:variant>
        <vt:i4>122</vt:i4>
      </vt:variant>
      <vt:variant>
        <vt:i4>0</vt:i4>
      </vt:variant>
      <vt:variant>
        <vt:i4>5</vt:i4>
      </vt:variant>
      <vt:variant>
        <vt:lpwstr/>
      </vt:variant>
      <vt:variant>
        <vt:lpwstr>_Toc18576113</vt:lpwstr>
      </vt:variant>
      <vt:variant>
        <vt:i4>1572915</vt:i4>
      </vt:variant>
      <vt:variant>
        <vt:i4>116</vt:i4>
      </vt:variant>
      <vt:variant>
        <vt:i4>0</vt:i4>
      </vt:variant>
      <vt:variant>
        <vt:i4>5</vt:i4>
      </vt:variant>
      <vt:variant>
        <vt:lpwstr/>
      </vt:variant>
      <vt:variant>
        <vt:lpwstr>_Toc18576111</vt:lpwstr>
      </vt:variant>
      <vt:variant>
        <vt:i4>1638451</vt:i4>
      </vt:variant>
      <vt:variant>
        <vt:i4>110</vt:i4>
      </vt:variant>
      <vt:variant>
        <vt:i4>0</vt:i4>
      </vt:variant>
      <vt:variant>
        <vt:i4>5</vt:i4>
      </vt:variant>
      <vt:variant>
        <vt:lpwstr/>
      </vt:variant>
      <vt:variant>
        <vt:lpwstr>_Toc18576110</vt:lpwstr>
      </vt:variant>
      <vt:variant>
        <vt:i4>1048626</vt:i4>
      </vt:variant>
      <vt:variant>
        <vt:i4>104</vt:i4>
      </vt:variant>
      <vt:variant>
        <vt:i4>0</vt:i4>
      </vt:variant>
      <vt:variant>
        <vt:i4>5</vt:i4>
      </vt:variant>
      <vt:variant>
        <vt:lpwstr/>
      </vt:variant>
      <vt:variant>
        <vt:lpwstr>_Toc18576109</vt:lpwstr>
      </vt:variant>
      <vt:variant>
        <vt:i4>1114162</vt:i4>
      </vt:variant>
      <vt:variant>
        <vt:i4>98</vt:i4>
      </vt:variant>
      <vt:variant>
        <vt:i4>0</vt:i4>
      </vt:variant>
      <vt:variant>
        <vt:i4>5</vt:i4>
      </vt:variant>
      <vt:variant>
        <vt:lpwstr/>
      </vt:variant>
      <vt:variant>
        <vt:lpwstr>_Toc18576108</vt:lpwstr>
      </vt:variant>
      <vt:variant>
        <vt:i4>2031666</vt:i4>
      </vt:variant>
      <vt:variant>
        <vt:i4>92</vt:i4>
      </vt:variant>
      <vt:variant>
        <vt:i4>0</vt:i4>
      </vt:variant>
      <vt:variant>
        <vt:i4>5</vt:i4>
      </vt:variant>
      <vt:variant>
        <vt:lpwstr/>
      </vt:variant>
      <vt:variant>
        <vt:lpwstr>_Toc18576106</vt:lpwstr>
      </vt:variant>
      <vt:variant>
        <vt:i4>1835058</vt:i4>
      </vt:variant>
      <vt:variant>
        <vt:i4>86</vt:i4>
      </vt:variant>
      <vt:variant>
        <vt:i4>0</vt:i4>
      </vt:variant>
      <vt:variant>
        <vt:i4>5</vt:i4>
      </vt:variant>
      <vt:variant>
        <vt:lpwstr/>
      </vt:variant>
      <vt:variant>
        <vt:lpwstr>_Toc18576105</vt:lpwstr>
      </vt:variant>
      <vt:variant>
        <vt:i4>1900594</vt:i4>
      </vt:variant>
      <vt:variant>
        <vt:i4>80</vt:i4>
      </vt:variant>
      <vt:variant>
        <vt:i4>0</vt:i4>
      </vt:variant>
      <vt:variant>
        <vt:i4>5</vt:i4>
      </vt:variant>
      <vt:variant>
        <vt:lpwstr/>
      </vt:variant>
      <vt:variant>
        <vt:lpwstr>_Toc18576104</vt:lpwstr>
      </vt:variant>
      <vt:variant>
        <vt:i4>1703986</vt:i4>
      </vt:variant>
      <vt:variant>
        <vt:i4>74</vt:i4>
      </vt:variant>
      <vt:variant>
        <vt:i4>0</vt:i4>
      </vt:variant>
      <vt:variant>
        <vt:i4>5</vt:i4>
      </vt:variant>
      <vt:variant>
        <vt:lpwstr/>
      </vt:variant>
      <vt:variant>
        <vt:lpwstr>_Toc18576103</vt:lpwstr>
      </vt:variant>
      <vt:variant>
        <vt:i4>1638450</vt:i4>
      </vt:variant>
      <vt:variant>
        <vt:i4>68</vt:i4>
      </vt:variant>
      <vt:variant>
        <vt:i4>0</vt:i4>
      </vt:variant>
      <vt:variant>
        <vt:i4>5</vt:i4>
      </vt:variant>
      <vt:variant>
        <vt:lpwstr/>
      </vt:variant>
      <vt:variant>
        <vt:lpwstr>_Toc18576100</vt:lpwstr>
      </vt:variant>
      <vt:variant>
        <vt:i4>1114171</vt:i4>
      </vt:variant>
      <vt:variant>
        <vt:i4>62</vt:i4>
      </vt:variant>
      <vt:variant>
        <vt:i4>0</vt:i4>
      </vt:variant>
      <vt:variant>
        <vt:i4>5</vt:i4>
      </vt:variant>
      <vt:variant>
        <vt:lpwstr/>
      </vt:variant>
      <vt:variant>
        <vt:lpwstr>_Toc18576099</vt:lpwstr>
      </vt:variant>
      <vt:variant>
        <vt:i4>1048635</vt:i4>
      </vt:variant>
      <vt:variant>
        <vt:i4>56</vt:i4>
      </vt:variant>
      <vt:variant>
        <vt:i4>0</vt:i4>
      </vt:variant>
      <vt:variant>
        <vt:i4>5</vt:i4>
      </vt:variant>
      <vt:variant>
        <vt:lpwstr/>
      </vt:variant>
      <vt:variant>
        <vt:lpwstr>_Toc18576098</vt:lpwstr>
      </vt:variant>
      <vt:variant>
        <vt:i4>2031675</vt:i4>
      </vt:variant>
      <vt:variant>
        <vt:i4>50</vt:i4>
      </vt:variant>
      <vt:variant>
        <vt:i4>0</vt:i4>
      </vt:variant>
      <vt:variant>
        <vt:i4>5</vt:i4>
      </vt:variant>
      <vt:variant>
        <vt:lpwstr/>
      </vt:variant>
      <vt:variant>
        <vt:lpwstr>_Toc18576097</vt:lpwstr>
      </vt:variant>
      <vt:variant>
        <vt:i4>1900603</vt:i4>
      </vt:variant>
      <vt:variant>
        <vt:i4>44</vt:i4>
      </vt:variant>
      <vt:variant>
        <vt:i4>0</vt:i4>
      </vt:variant>
      <vt:variant>
        <vt:i4>5</vt:i4>
      </vt:variant>
      <vt:variant>
        <vt:lpwstr/>
      </vt:variant>
      <vt:variant>
        <vt:lpwstr>_Toc18576095</vt:lpwstr>
      </vt:variant>
      <vt:variant>
        <vt:i4>1835067</vt:i4>
      </vt:variant>
      <vt:variant>
        <vt:i4>38</vt:i4>
      </vt:variant>
      <vt:variant>
        <vt:i4>0</vt:i4>
      </vt:variant>
      <vt:variant>
        <vt:i4>5</vt:i4>
      </vt:variant>
      <vt:variant>
        <vt:lpwstr/>
      </vt:variant>
      <vt:variant>
        <vt:lpwstr>_Toc18576094</vt:lpwstr>
      </vt:variant>
      <vt:variant>
        <vt:i4>1769531</vt:i4>
      </vt:variant>
      <vt:variant>
        <vt:i4>32</vt:i4>
      </vt:variant>
      <vt:variant>
        <vt:i4>0</vt:i4>
      </vt:variant>
      <vt:variant>
        <vt:i4>5</vt:i4>
      </vt:variant>
      <vt:variant>
        <vt:lpwstr/>
      </vt:variant>
      <vt:variant>
        <vt:lpwstr>_Toc18576093</vt:lpwstr>
      </vt:variant>
      <vt:variant>
        <vt:i4>1703995</vt:i4>
      </vt:variant>
      <vt:variant>
        <vt:i4>26</vt:i4>
      </vt:variant>
      <vt:variant>
        <vt:i4>0</vt:i4>
      </vt:variant>
      <vt:variant>
        <vt:i4>5</vt:i4>
      </vt:variant>
      <vt:variant>
        <vt:lpwstr/>
      </vt:variant>
      <vt:variant>
        <vt:lpwstr>_Toc18576092</vt:lpwstr>
      </vt:variant>
      <vt:variant>
        <vt:i4>1114170</vt:i4>
      </vt:variant>
      <vt:variant>
        <vt:i4>20</vt:i4>
      </vt:variant>
      <vt:variant>
        <vt:i4>0</vt:i4>
      </vt:variant>
      <vt:variant>
        <vt:i4>5</vt:i4>
      </vt:variant>
      <vt:variant>
        <vt:lpwstr/>
      </vt:variant>
      <vt:variant>
        <vt:lpwstr>_Toc18576089</vt:lpwstr>
      </vt:variant>
      <vt:variant>
        <vt:i4>1048634</vt:i4>
      </vt:variant>
      <vt:variant>
        <vt:i4>14</vt:i4>
      </vt:variant>
      <vt:variant>
        <vt:i4>0</vt:i4>
      </vt:variant>
      <vt:variant>
        <vt:i4>5</vt:i4>
      </vt:variant>
      <vt:variant>
        <vt:lpwstr/>
      </vt:variant>
      <vt:variant>
        <vt:lpwstr>_Toc18576088</vt:lpwstr>
      </vt:variant>
      <vt:variant>
        <vt:i4>2031674</vt:i4>
      </vt:variant>
      <vt:variant>
        <vt:i4>8</vt:i4>
      </vt:variant>
      <vt:variant>
        <vt:i4>0</vt:i4>
      </vt:variant>
      <vt:variant>
        <vt:i4>5</vt:i4>
      </vt:variant>
      <vt:variant>
        <vt:lpwstr/>
      </vt:variant>
      <vt:variant>
        <vt:lpwstr>_Toc18576087</vt:lpwstr>
      </vt:variant>
      <vt:variant>
        <vt:i4>1966138</vt:i4>
      </vt:variant>
      <vt:variant>
        <vt:i4>2</vt:i4>
      </vt:variant>
      <vt:variant>
        <vt:i4>0</vt:i4>
      </vt:variant>
      <vt:variant>
        <vt:i4>5</vt:i4>
      </vt:variant>
      <vt:variant>
        <vt:lpwstr/>
      </vt:variant>
      <vt:variant>
        <vt:lpwstr>_Toc18576086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dc:title>
  <dc:subject/>
  <dc:creator>Geraldine Tardivel;Lorane Rebut;Samuel  Martin Ruel</dc:creator>
  <cp:keywords/>
  <dc:description/>
  <cp:lastModifiedBy>DIALLO Mariama</cp:lastModifiedBy>
  <cp:revision>2</cp:revision>
  <cp:lastPrinted>2025-04-01T16:16:00Z</cp:lastPrinted>
  <dcterms:created xsi:type="dcterms:W3CDTF">2025-11-14T15:48:00Z</dcterms:created>
  <dcterms:modified xsi:type="dcterms:W3CDTF">2025-11-14T15:48:00Z</dcterms:modified>
</cp:coreProperties>
</file>